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DCED0" w14:textId="1F7A8C3B" w:rsidR="00C80C42" w:rsidRDefault="00760F69">
      <w:pPr>
        <w:pStyle w:val="Title"/>
      </w:pPr>
      <w:r>
        <w:rPr>
          <w:noProof/>
        </w:rPr>
        <mc:AlternateContent>
          <mc:Choice Requires="wps">
            <w:drawing>
              <wp:anchor distT="0" distB="0" distL="114300" distR="114300" simplePos="0" relativeHeight="251658240" behindDoc="0" locked="0" layoutInCell="1" hidden="0" allowOverlap="1" wp14:anchorId="474D42D3" wp14:editId="1D457561">
                <wp:simplePos x="0" y="0"/>
                <wp:positionH relativeFrom="column">
                  <wp:posOffset>558800</wp:posOffset>
                </wp:positionH>
                <wp:positionV relativeFrom="paragraph">
                  <wp:posOffset>1358900</wp:posOffset>
                </wp:positionV>
                <wp:extent cx="4914900" cy="1060450"/>
                <wp:effectExtent l="0" t="0" r="0" b="0"/>
                <wp:wrapNone/>
                <wp:docPr id="2" name="Rectangle 2"/>
                <wp:cNvGraphicFramePr/>
                <a:graphic xmlns:a="http://schemas.openxmlformats.org/drawingml/2006/main">
                  <a:graphicData uri="http://schemas.microsoft.com/office/word/2010/wordprocessingShape">
                    <wps:wsp>
                      <wps:cNvSpPr/>
                      <wps:spPr>
                        <a:xfrm>
                          <a:off x="0" y="0"/>
                          <a:ext cx="4914900" cy="1060450"/>
                        </a:xfrm>
                        <a:prstGeom prst="rect">
                          <a:avLst/>
                        </a:prstGeom>
                        <a:noFill/>
                        <a:ln>
                          <a:noFill/>
                        </a:ln>
                      </wps:spPr>
                      <wps:txbx>
                        <w:txbxContent>
                          <w:p w14:paraId="7B9A3503" w14:textId="6E5F3F6D" w:rsidR="00C80C42" w:rsidRDefault="00CE3822" w:rsidP="00760F69">
                            <w:pPr>
                              <w:jc w:val="center"/>
                              <w:textDirection w:val="btLr"/>
                              <w:rPr>
                                <w:rFonts w:ascii="Arial" w:eastAsia="Arial" w:hAnsi="Arial" w:cs="Arial"/>
                                <w:color w:val="FF0000"/>
                                <w:sz w:val="28"/>
                              </w:rPr>
                            </w:pPr>
                            <w:r>
                              <w:rPr>
                                <w:rFonts w:ascii="Arial" w:eastAsia="Arial" w:hAnsi="Arial" w:cs="Arial"/>
                                <w:color w:val="FF0000"/>
                                <w:sz w:val="28"/>
                              </w:rPr>
                              <w:t>&lt;</w:t>
                            </w:r>
                            <w:r>
                              <w:rPr>
                                <w:rFonts w:ascii="Arial" w:eastAsia="Arial" w:hAnsi="Arial" w:cs="Arial"/>
                                <w:i/>
                                <w:color w:val="FF0000"/>
                                <w:sz w:val="28"/>
                              </w:rPr>
                              <w:t>Note</w:t>
                            </w:r>
                            <w:r>
                              <w:rPr>
                                <w:rFonts w:ascii="Arial" w:eastAsia="Arial" w:hAnsi="Arial" w:cs="Arial"/>
                                <w:color w:val="FF0000"/>
                                <w:sz w:val="28"/>
                              </w:rPr>
                              <w:t>: for first submission leave authors and affiliation blank</w:t>
                            </w:r>
                            <w:r w:rsidR="00760F69">
                              <w:rPr>
                                <w:rFonts w:ascii="Arial" w:eastAsia="Arial" w:hAnsi="Arial" w:cs="Arial"/>
                                <w:color w:val="FF0000"/>
                                <w:sz w:val="28"/>
                              </w:rPr>
                              <w:t xml:space="preserve"> for double blind refereeing</w:t>
                            </w:r>
                            <w:r>
                              <w:rPr>
                                <w:rFonts w:ascii="Arial" w:eastAsia="Arial" w:hAnsi="Arial" w:cs="Arial"/>
                                <w:color w:val="FF0000"/>
                                <w:sz w:val="28"/>
                              </w:rPr>
                              <w:t>&gt;</w:t>
                            </w:r>
                            <w:r>
                              <w:rPr>
                                <w:rFonts w:ascii="Arial" w:eastAsia="Arial" w:hAnsi="Arial" w:cs="Arial"/>
                                <w:color w:val="FF0000"/>
                                <w:sz w:val="28"/>
                              </w:rPr>
                              <w:br/>
                              <w:t>&lt;If your paper is accepted, you will add these back in for the second upload&gt;</w:t>
                            </w:r>
                          </w:p>
                          <w:p w14:paraId="418E1802" w14:textId="77777777" w:rsidR="00760F69" w:rsidRDefault="00760F69">
                            <w:pPr>
                              <w:textDirection w:val="btLr"/>
                            </w:pPr>
                          </w:p>
                          <w:p w14:paraId="65F0B62A" w14:textId="77777777" w:rsidR="00C80C42" w:rsidRDefault="00C80C42">
                            <w:pPr>
                              <w:textDirection w:val="btLr"/>
                            </w:pP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rect w14:anchorId="474D42D3" id="Rectangle 2" o:spid="_x0000_s1026" style="position:absolute;left:0;text-align:left;margin-left:44pt;margin-top:107pt;width:387pt;height: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qGwAEAAHUDAAAOAAAAZHJzL2Uyb0RvYy54bWysU9tu2zAMfR/QfxD0vviCtFiNOMWwIsOA&#10;YgvW9gMYWYoF6FZJiZ2/HyW7aba+FXuRSYomzzmkVnejVuTIfZDWtLRalJRww2wnzb6lz0+bz18o&#10;CRFMB8oa3tITD/RuffVpNbiG17a3quOeYBETmsG1tI/RNUURWM81hIV13OClsF5DRNfvi87DgNW1&#10;KuqyvCkG6zvnLeMhYPR+uqTrXF8IzuIvIQKPRLUUscV8+nzu0lmsV9DsPbheshkGfACFBmmw6bnU&#10;PUQgBy/fldKSeRusiAtmdWGFkIxnDsimKv9h89iD45kLihPcWabw/8qyn8etJ7JraU2JAY0j+o2i&#10;gdkrTuokz+BCg1mPbutnL6CZuI7C6/RFFmTMkp7OkvIxEobB5W21vC1ReYZ3VXlTLq+z6MXb786H&#10;+J1bTZLRUo/ts5RwfAgRW2Lqa0rqZuxGKpXnpsxfAUxMkSIhnjAmK467cQa+s90J2QbHNhJ7PUCI&#10;W/A474qSAXegpeHlAJ5Ton4YFBmx19e4NJeOv3R2lw4Y1ltcrUjJZH6LedEmjF8P0QqZ+SRUE5QZ&#10;LM4205z3MC3PpZ+z3l7L+g8AAAD//wMAUEsDBBQABgAIAAAAIQAfiDQe3gAAAAoBAAAPAAAAZHJz&#10;L2Rvd25yZXYueG1sTI/NTsMwEITvSLyDtUhcELWTosoKcSqEQJwJQVy3sUmi+ifEThp4epYTvc1o&#10;R7PflPvVWbaYKQ7BK8g2ApjxbdCD7xQ0b8+3ElhM6DXa4I2CbxNhX11elFjocPKvZqlTx6jExwIV&#10;9CmNBeex7Y3DuAmj8XT7DJPDRHbquJ7wROXO8lyIHXc4ePrQ42gee9Me69kpSF/LS5Psz7sV9bxt&#10;bppjxI8npa6v1od7YMms6T8Mf/iEDhUxHcLsdWRWgZQ0JSnIszsSFJC7nMRBwVZmAnhV8vMJ1S8A&#10;AAD//wMAUEsBAi0AFAAGAAgAAAAhALaDOJL+AAAA4QEAABMAAAAAAAAAAAAAAAAAAAAAAFtDb250&#10;ZW50X1R5cGVzXS54bWxQSwECLQAUAAYACAAAACEAOP0h/9YAAACUAQAACwAAAAAAAAAAAAAAAAAv&#10;AQAAX3JlbHMvLnJlbHNQSwECLQAUAAYACAAAACEASwkKhsABAAB1AwAADgAAAAAAAAAAAAAAAAAu&#10;AgAAZHJzL2Uyb0RvYy54bWxQSwECLQAUAAYACAAAACEAH4g0Ht4AAAAKAQAADwAAAAAAAAAAAAAA&#10;AAAaBAAAZHJzL2Rvd25yZXYueG1sUEsFBgAAAAAEAAQA8wAAACUFAAAAAA==&#10;" filled="f" stroked="f">
                <v:textbox inset="2.53958mm,2.53958mm,2.53958mm,2.53958mm">
                  <w:txbxContent>
                    <w:p w14:paraId="7B9A3503" w14:textId="6E5F3F6D" w:rsidR="00C80C42" w:rsidRDefault="00CE3822" w:rsidP="00760F69">
                      <w:pPr>
                        <w:jc w:val="center"/>
                        <w:textDirection w:val="btLr"/>
                        <w:rPr>
                          <w:rFonts w:ascii="Arial" w:eastAsia="Arial" w:hAnsi="Arial" w:cs="Arial"/>
                          <w:color w:val="FF0000"/>
                          <w:sz w:val="28"/>
                        </w:rPr>
                      </w:pPr>
                      <w:r>
                        <w:rPr>
                          <w:rFonts w:ascii="Arial" w:eastAsia="Arial" w:hAnsi="Arial" w:cs="Arial"/>
                          <w:color w:val="FF0000"/>
                          <w:sz w:val="28"/>
                        </w:rPr>
                        <w:t>&lt;</w:t>
                      </w:r>
                      <w:r>
                        <w:rPr>
                          <w:rFonts w:ascii="Arial" w:eastAsia="Arial" w:hAnsi="Arial" w:cs="Arial"/>
                          <w:i/>
                          <w:color w:val="FF0000"/>
                          <w:sz w:val="28"/>
                        </w:rPr>
                        <w:t>Note</w:t>
                      </w:r>
                      <w:r>
                        <w:rPr>
                          <w:rFonts w:ascii="Arial" w:eastAsia="Arial" w:hAnsi="Arial" w:cs="Arial"/>
                          <w:color w:val="FF0000"/>
                          <w:sz w:val="28"/>
                        </w:rPr>
                        <w:t>: for first submission leave authors and affiliation blank</w:t>
                      </w:r>
                      <w:r w:rsidR="00760F69">
                        <w:rPr>
                          <w:rFonts w:ascii="Arial" w:eastAsia="Arial" w:hAnsi="Arial" w:cs="Arial"/>
                          <w:color w:val="FF0000"/>
                          <w:sz w:val="28"/>
                        </w:rPr>
                        <w:t xml:space="preserve"> for double blind refereeing</w:t>
                      </w:r>
                      <w:r>
                        <w:rPr>
                          <w:rFonts w:ascii="Arial" w:eastAsia="Arial" w:hAnsi="Arial" w:cs="Arial"/>
                          <w:color w:val="FF0000"/>
                          <w:sz w:val="28"/>
                        </w:rPr>
                        <w:t>&gt;</w:t>
                      </w:r>
                      <w:r>
                        <w:rPr>
                          <w:rFonts w:ascii="Arial" w:eastAsia="Arial" w:hAnsi="Arial" w:cs="Arial"/>
                          <w:color w:val="FF0000"/>
                          <w:sz w:val="28"/>
                        </w:rPr>
                        <w:br/>
                        <w:t>&lt;If your paper is accepted, you will add these back in for the second upload&gt;</w:t>
                      </w:r>
                    </w:p>
                    <w:p w14:paraId="418E1802" w14:textId="77777777" w:rsidR="00760F69" w:rsidRDefault="00760F69">
                      <w:pPr>
                        <w:textDirection w:val="btLr"/>
                      </w:pPr>
                    </w:p>
                    <w:p w14:paraId="65F0B62A" w14:textId="77777777" w:rsidR="00C80C42" w:rsidRDefault="00C80C42">
                      <w:pPr>
                        <w:textDirection w:val="btLr"/>
                      </w:pPr>
                    </w:p>
                  </w:txbxContent>
                </v:textbox>
              </v:rect>
            </w:pict>
          </mc:Fallback>
        </mc:AlternateContent>
      </w:r>
      <w:r>
        <w:t>International Conference on Information Systems for Crisis Response and Management Publications Format</w:t>
      </w:r>
    </w:p>
    <w:tbl>
      <w:tblPr>
        <w:tblStyle w:val="a"/>
        <w:tblW w:w="9360" w:type="dxa"/>
        <w:tblLayout w:type="fixed"/>
        <w:tblLook w:val="0000" w:firstRow="0" w:lastRow="0" w:firstColumn="0" w:lastColumn="0" w:noHBand="0" w:noVBand="0"/>
      </w:tblPr>
      <w:tblGrid>
        <w:gridCol w:w="4680"/>
        <w:gridCol w:w="4680"/>
      </w:tblGrid>
      <w:tr w:rsidR="00C80C42" w14:paraId="5968347E" w14:textId="77777777">
        <w:tc>
          <w:tcPr>
            <w:tcW w:w="4680" w:type="dxa"/>
            <w:tcMar>
              <w:left w:w="108" w:type="dxa"/>
              <w:right w:w="108" w:type="dxa"/>
            </w:tcMar>
          </w:tcPr>
          <w:p w14:paraId="6693EBC5" w14:textId="77777777" w:rsidR="00C80C42" w:rsidRDefault="00C80C42">
            <w:pPr>
              <w:pBdr>
                <w:top w:val="nil"/>
                <w:left w:val="nil"/>
                <w:bottom w:val="nil"/>
                <w:right w:val="nil"/>
                <w:between w:val="nil"/>
              </w:pBdr>
              <w:jc w:val="center"/>
              <w:rPr>
                <w:color w:val="000000"/>
              </w:rPr>
            </w:pPr>
          </w:p>
        </w:tc>
        <w:tc>
          <w:tcPr>
            <w:tcW w:w="4680" w:type="dxa"/>
            <w:tcMar>
              <w:left w:w="108" w:type="dxa"/>
              <w:right w:w="108" w:type="dxa"/>
            </w:tcMar>
          </w:tcPr>
          <w:p w14:paraId="5A22312B" w14:textId="77777777" w:rsidR="00C80C42" w:rsidRDefault="00C80C42">
            <w:pPr>
              <w:pBdr>
                <w:top w:val="nil"/>
                <w:left w:val="nil"/>
                <w:bottom w:val="nil"/>
                <w:right w:val="nil"/>
                <w:between w:val="nil"/>
              </w:pBdr>
              <w:spacing w:after="0" w:line="276" w:lineRule="auto"/>
              <w:jc w:val="left"/>
              <w:rPr>
                <w:color w:val="000000"/>
              </w:rPr>
            </w:pPr>
          </w:p>
          <w:p w14:paraId="53C8CCDE" w14:textId="77777777" w:rsidR="00760F69" w:rsidRDefault="00760F69">
            <w:pPr>
              <w:pBdr>
                <w:top w:val="nil"/>
                <w:left w:val="nil"/>
                <w:bottom w:val="nil"/>
                <w:right w:val="nil"/>
                <w:between w:val="nil"/>
              </w:pBdr>
              <w:spacing w:after="0" w:line="276" w:lineRule="auto"/>
              <w:jc w:val="left"/>
              <w:rPr>
                <w:color w:val="000000"/>
              </w:rPr>
            </w:pPr>
          </w:p>
        </w:tc>
      </w:tr>
      <w:tr w:rsidR="00C80C42" w14:paraId="282382D0" w14:textId="77777777">
        <w:tc>
          <w:tcPr>
            <w:tcW w:w="4680" w:type="dxa"/>
            <w:tcMar>
              <w:left w:w="108" w:type="dxa"/>
              <w:right w:w="108" w:type="dxa"/>
            </w:tcMar>
          </w:tcPr>
          <w:p w14:paraId="0EA232DA" w14:textId="77777777" w:rsidR="00760F69" w:rsidRDefault="00760F69">
            <w:pPr>
              <w:pBdr>
                <w:top w:val="nil"/>
                <w:left w:val="nil"/>
                <w:bottom w:val="nil"/>
                <w:right w:val="nil"/>
                <w:between w:val="nil"/>
              </w:pBdr>
              <w:spacing w:after="0"/>
              <w:jc w:val="center"/>
              <w:rPr>
                <w:b/>
                <w:color w:val="000000"/>
                <w:sz w:val="32"/>
                <w:szCs w:val="32"/>
              </w:rPr>
            </w:pPr>
          </w:p>
          <w:p w14:paraId="0DB2A96E" w14:textId="0CB4C97B" w:rsidR="00C80C42" w:rsidRDefault="00CE3822">
            <w:pPr>
              <w:pBdr>
                <w:top w:val="nil"/>
                <w:left w:val="nil"/>
                <w:bottom w:val="nil"/>
                <w:right w:val="nil"/>
                <w:between w:val="nil"/>
              </w:pBdr>
              <w:spacing w:after="0"/>
              <w:jc w:val="center"/>
              <w:rPr>
                <w:color w:val="000000"/>
              </w:rPr>
            </w:pPr>
            <w:r>
              <w:rPr>
                <w:b/>
                <w:color w:val="000000"/>
                <w:sz w:val="32"/>
                <w:szCs w:val="32"/>
              </w:rPr>
              <w:t>First author’s name</w:t>
            </w:r>
          </w:p>
          <w:p w14:paraId="1A1AAAC5" w14:textId="77777777" w:rsidR="00C80C42" w:rsidRDefault="00CE3822">
            <w:pPr>
              <w:pBdr>
                <w:top w:val="nil"/>
                <w:left w:val="nil"/>
                <w:bottom w:val="nil"/>
                <w:right w:val="nil"/>
                <w:between w:val="nil"/>
              </w:pBdr>
              <w:spacing w:after="0"/>
              <w:jc w:val="center"/>
              <w:rPr>
                <w:color w:val="000000"/>
              </w:rPr>
            </w:pPr>
            <w:r>
              <w:rPr>
                <w:color w:val="000000"/>
                <w:sz w:val="24"/>
                <w:szCs w:val="24"/>
              </w:rPr>
              <w:t>Affiliation</w:t>
            </w:r>
          </w:p>
          <w:p w14:paraId="0C15F7D3" w14:textId="77777777" w:rsidR="00C80C42" w:rsidRDefault="00CE3822">
            <w:pPr>
              <w:pBdr>
                <w:top w:val="nil"/>
                <w:left w:val="nil"/>
                <w:bottom w:val="nil"/>
                <w:right w:val="nil"/>
                <w:between w:val="nil"/>
              </w:pBdr>
              <w:spacing w:after="0"/>
              <w:jc w:val="center"/>
              <w:rPr>
                <w:color w:val="000000"/>
              </w:rPr>
            </w:pPr>
            <w:r>
              <w:rPr>
                <w:color w:val="000000"/>
                <w:sz w:val="24"/>
                <w:szCs w:val="24"/>
              </w:rPr>
              <w:t>e-mail address</w:t>
            </w:r>
          </w:p>
        </w:tc>
        <w:tc>
          <w:tcPr>
            <w:tcW w:w="4680" w:type="dxa"/>
            <w:tcMar>
              <w:left w:w="108" w:type="dxa"/>
              <w:right w:w="108" w:type="dxa"/>
            </w:tcMar>
          </w:tcPr>
          <w:p w14:paraId="0473BA71" w14:textId="77777777" w:rsidR="00760F69" w:rsidRDefault="00760F69">
            <w:pPr>
              <w:pBdr>
                <w:top w:val="nil"/>
                <w:left w:val="nil"/>
                <w:bottom w:val="nil"/>
                <w:right w:val="nil"/>
                <w:between w:val="nil"/>
              </w:pBdr>
              <w:spacing w:after="0"/>
              <w:jc w:val="center"/>
              <w:rPr>
                <w:b/>
                <w:color w:val="000000"/>
                <w:sz w:val="32"/>
                <w:szCs w:val="32"/>
              </w:rPr>
            </w:pPr>
          </w:p>
          <w:p w14:paraId="41D10C3B" w14:textId="61B8AA8C" w:rsidR="00C80C42" w:rsidRDefault="00CE3822">
            <w:pPr>
              <w:pBdr>
                <w:top w:val="nil"/>
                <w:left w:val="nil"/>
                <w:bottom w:val="nil"/>
                <w:right w:val="nil"/>
                <w:between w:val="nil"/>
              </w:pBdr>
              <w:spacing w:after="0"/>
              <w:jc w:val="center"/>
              <w:rPr>
                <w:color w:val="000000"/>
              </w:rPr>
            </w:pPr>
            <w:r>
              <w:rPr>
                <w:b/>
                <w:color w:val="000000"/>
                <w:sz w:val="32"/>
                <w:szCs w:val="32"/>
              </w:rPr>
              <w:t>Second author’s name</w:t>
            </w:r>
          </w:p>
          <w:p w14:paraId="0BCEFE37" w14:textId="77777777" w:rsidR="00C80C42" w:rsidRDefault="00CE3822">
            <w:pPr>
              <w:pBdr>
                <w:top w:val="nil"/>
                <w:left w:val="nil"/>
                <w:bottom w:val="nil"/>
                <w:right w:val="nil"/>
                <w:between w:val="nil"/>
              </w:pBdr>
              <w:spacing w:after="0"/>
              <w:jc w:val="center"/>
              <w:rPr>
                <w:color w:val="000000"/>
              </w:rPr>
            </w:pPr>
            <w:r>
              <w:rPr>
                <w:color w:val="000000"/>
                <w:sz w:val="24"/>
                <w:szCs w:val="24"/>
              </w:rPr>
              <w:t>Affiliation</w:t>
            </w:r>
          </w:p>
          <w:p w14:paraId="1EFB4219" w14:textId="77777777" w:rsidR="00C80C42" w:rsidRDefault="00CE3822">
            <w:pPr>
              <w:pBdr>
                <w:top w:val="nil"/>
                <w:left w:val="nil"/>
                <w:bottom w:val="nil"/>
                <w:right w:val="nil"/>
                <w:between w:val="nil"/>
              </w:pBdr>
              <w:spacing w:after="0"/>
              <w:jc w:val="center"/>
              <w:rPr>
                <w:color w:val="000000"/>
              </w:rPr>
            </w:pPr>
            <w:r>
              <w:rPr>
                <w:color w:val="000000"/>
                <w:sz w:val="24"/>
                <w:szCs w:val="24"/>
              </w:rPr>
              <w:t>e-mail address</w:t>
            </w:r>
          </w:p>
        </w:tc>
      </w:tr>
      <w:tr w:rsidR="00C80C42" w14:paraId="4D141EC4" w14:textId="77777777">
        <w:tc>
          <w:tcPr>
            <w:tcW w:w="4680" w:type="dxa"/>
            <w:tcMar>
              <w:left w:w="108" w:type="dxa"/>
              <w:right w:w="108" w:type="dxa"/>
            </w:tcMar>
          </w:tcPr>
          <w:p w14:paraId="755E3535" w14:textId="77777777" w:rsidR="00C80C42" w:rsidRDefault="00C80C42">
            <w:pPr>
              <w:pBdr>
                <w:top w:val="nil"/>
                <w:left w:val="nil"/>
                <w:bottom w:val="nil"/>
                <w:right w:val="nil"/>
                <w:between w:val="nil"/>
              </w:pBdr>
              <w:spacing w:after="0"/>
              <w:ind w:left="3690"/>
              <w:jc w:val="center"/>
              <w:rPr>
                <w:color w:val="000000"/>
              </w:rPr>
            </w:pPr>
          </w:p>
        </w:tc>
        <w:tc>
          <w:tcPr>
            <w:tcW w:w="4680" w:type="dxa"/>
            <w:tcMar>
              <w:left w:w="108" w:type="dxa"/>
              <w:right w:w="108" w:type="dxa"/>
            </w:tcMar>
          </w:tcPr>
          <w:p w14:paraId="3A2C35AE" w14:textId="77777777" w:rsidR="00C80C42" w:rsidRDefault="00C80C42">
            <w:pPr>
              <w:pBdr>
                <w:top w:val="nil"/>
                <w:left w:val="nil"/>
                <w:bottom w:val="nil"/>
                <w:right w:val="nil"/>
                <w:between w:val="nil"/>
              </w:pBdr>
              <w:spacing w:after="0"/>
              <w:ind w:left="3690"/>
              <w:jc w:val="center"/>
              <w:rPr>
                <w:color w:val="000000"/>
              </w:rPr>
            </w:pPr>
          </w:p>
        </w:tc>
      </w:tr>
      <w:tr w:rsidR="00C80C42" w14:paraId="31D02B3C" w14:textId="77777777">
        <w:tc>
          <w:tcPr>
            <w:tcW w:w="4680" w:type="dxa"/>
            <w:tcMar>
              <w:left w:w="108" w:type="dxa"/>
              <w:right w:w="108" w:type="dxa"/>
            </w:tcMar>
          </w:tcPr>
          <w:p w14:paraId="17ED14C8" w14:textId="77777777" w:rsidR="00C80C42" w:rsidRDefault="00CE3822">
            <w:pPr>
              <w:pBdr>
                <w:top w:val="nil"/>
                <w:left w:val="nil"/>
                <w:bottom w:val="nil"/>
                <w:right w:val="nil"/>
                <w:between w:val="nil"/>
              </w:pBdr>
              <w:spacing w:after="0"/>
              <w:jc w:val="center"/>
              <w:rPr>
                <w:color w:val="000000"/>
              </w:rPr>
            </w:pPr>
            <w:r>
              <w:rPr>
                <w:b/>
                <w:color w:val="000000"/>
                <w:sz w:val="32"/>
                <w:szCs w:val="32"/>
              </w:rPr>
              <w:t>Third author’s name</w:t>
            </w:r>
          </w:p>
          <w:p w14:paraId="7D42EC62" w14:textId="77777777" w:rsidR="00C80C42" w:rsidRDefault="00CE3822">
            <w:pPr>
              <w:pBdr>
                <w:top w:val="nil"/>
                <w:left w:val="nil"/>
                <w:bottom w:val="nil"/>
                <w:right w:val="nil"/>
                <w:between w:val="nil"/>
              </w:pBdr>
              <w:spacing w:after="0"/>
              <w:jc w:val="center"/>
              <w:rPr>
                <w:color w:val="000000"/>
              </w:rPr>
            </w:pPr>
            <w:r>
              <w:rPr>
                <w:color w:val="000000"/>
                <w:sz w:val="24"/>
                <w:szCs w:val="24"/>
              </w:rPr>
              <w:t>Affiliation</w:t>
            </w:r>
          </w:p>
          <w:p w14:paraId="0B73607E" w14:textId="77777777" w:rsidR="00C80C42" w:rsidRDefault="00CE3822">
            <w:pPr>
              <w:pBdr>
                <w:top w:val="nil"/>
                <w:left w:val="nil"/>
                <w:bottom w:val="nil"/>
                <w:right w:val="nil"/>
                <w:between w:val="nil"/>
              </w:pBdr>
              <w:spacing w:after="0"/>
              <w:jc w:val="center"/>
              <w:rPr>
                <w:color w:val="000000"/>
              </w:rPr>
            </w:pPr>
            <w:r>
              <w:rPr>
                <w:color w:val="000000"/>
                <w:sz w:val="24"/>
                <w:szCs w:val="24"/>
              </w:rPr>
              <w:t>e-mail address</w:t>
            </w:r>
          </w:p>
        </w:tc>
        <w:tc>
          <w:tcPr>
            <w:tcW w:w="4680" w:type="dxa"/>
            <w:tcMar>
              <w:left w:w="108" w:type="dxa"/>
              <w:right w:w="108" w:type="dxa"/>
            </w:tcMar>
          </w:tcPr>
          <w:p w14:paraId="64498309" w14:textId="77777777" w:rsidR="00C80C42" w:rsidRDefault="00CE3822">
            <w:pPr>
              <w:pBdr>
                <w:top w:val="nil"/>
                <w:left w:val="nil"/>
                <w:bottom w:val="nil"/>
                <w:right w:val="nil"/>
                <w:between w:val="nil"/>
              </w:pBdr>
              <w:spacing w:after="0"/>
              <w:jc w:val="center"/>
              <w:rPr>
                <w:color w:val="000000"/>
              </w:rPr>
            </w:pPr>
            <w:r>
              <w:rPr>
                <w:b/>
                <w:color w:val="000000"/>
                <w:sz w:val="32"/>
                <w:szCs w:val="32"/>
              </w:rPr>
              <w:t>Fourth author’s name</w:t>
            </w:r>
          </w:p>
          <w:p w14:paraId="7334D220" w14:textId="77777777" w:rsidR="00C80C42" w:rsidRDefault="00CE3822">
            <w:pPr>
              <w:pBdr>
                <w:top w:val="nil"/>
                <w:left w:val="nil"/>
                <w:bottom w:val="nil"/>
                <w:right w:val="nil"/>
                <w:between w:val="nil"/>
              </w:pBdr>
              <w:spacing w:after="0"/>
              <w:jc w:val="center"/>
              <w:rPr>
                <w:color w:val="000000"/>
              </w:rPr>
            </w:pPr>
            <w:r>
              <w:rPr>
                <w:color w:val="000000"/>
                <w:sz w:val="24"/>
                <w:szCs w:val="24"/>
              </w:rPr>
              <w:t>Affiliation</w:t>
            </w:r>
          </w:p>
          <w:p w14:paraId="4C6DF801" w14:textId="77777777" w:rsidR="00C80C42" w:rsidRDefault="00CE3822">
            <w:pPr>
              <w:pBdr>
                <w:top w:val="nil"/>
                <w:left w:val="nil"/>
                <w:bottom w:val="nil"/>
                <w:right w:val="nil"/>
                <w:between w:val="nil"/>
              </w:pBdr>
              <w:spacing w:after="0"/>
              <w:jc w:val="center"/>
              <w:rPr>
                <w:color w:val="000000"/>
              </w:rPr>
            </w:pPr>
            <w:r>
              <w:rPr>
                <w:color w:val="000000"/>
                <w:sz w:val="24"/>
                <w:szCs w:val="24"/>
              </w:rPr>
              <w:t>e-mail address</w:t>
            </w:r>
          </w:p>
        </w:tc>
      </w:tr>
    </w:tbl>
    <w:p w14:paraId="1A1773B7" w14:textId="77777777" w:rsidR="00C80C42" w:rsidRDefault="00CE3822">
      <w:pPr>
        <w:pStyle w:val="Heading1"/>
      </w:pPr>
      <w:r>
        <w:t>ABSTRACT</w:t>
      </w:r>
    </w:p>
    <w:p w14:paraId="10BF01EF" w14:textId="7A4D8BBA" w:rsidR="00C80C42" w:rsidRDefault="00CE3822">
      <w:pPr>
        <w:pBdr>
          <w:top w:val="nil"/>
          <w:left w:val="nil"/>
          <w:bottom w:val="nil"/>
          <w:right w:val="nil"/>
          <w:between w:val="nil"/>
        </w:pBdr>
        <w:rPr>
          <w:color w:val="000000"/>
        </w:rPr>
      </w:pPr>
      <w:r>
        <w:rPr>
          <w:color w:val="000000"/>
        </w:rPr>
        <w:t>In this document we describe the formatting requirements for the Proceedings of ISCRAM202</w:t>
      </w:r>
      <w:r w:rsidR="00D130BD">
        <w:rPr>
          <w:color w:val="000000"/>
        </w:rPr>
        <w:t>7</w:t>
      </w:r>
      <w:r>
        <w:rPr>
          <w:color w:val="000000"/>
        </w:rPr>
        <w:t xml:space="preserve"> papers (see the Call for Papers on </w:t>
      </w:r>
      <w:r w:rsidR="00946EFF" w:rsidRPr="004B5817">
        <w:rPr>
          <w:color w:val="000000"/>
        </w:rPr>
        <w:t>ISCRAM202</w:t>
      </w:r>
      <w:r w:rsidR="00D130BD">
        <w:rPr>
          <w:color w:val="000000"/>
        </w:rPr>
        <w:t>7</w:t>
      </w:r>
      <w:r w:rsidR="00946EFF" w:rsidRPr="004B5817">
        <w:rPr>
          <w:color w:val="000000"/>
        </w:rPr>
        <w:t>.com</w:t>
      </w:r>
      <w:r w:rsidR="00760F69">
        <w:t xml:space="preserve"> </w:t>
      </w:r>
      <w:r w:rsidR="004B5817">
        <w:t xml:space="preserve">website </w:t>
      </w:r>
      <w:r w:rsidR="00760F69">
        <w:rPr>
          <w:color w:val="000000"/>
        </w:rPr>
        <w:t>f</w:t>
      </w:r>
      <w:r>
        <w:rPr>
          <w:color w:val="000000"/>
        </w:rPr>
        <w:t xml:space="preserve">or more information).  </w:t>
      </w:r>
    </w:p>
    <w:p w14:paraId="0AB9E81F" w14:textId="77777777" w:rsidR="00C80C42" w:rsidRDefault="00CE3822">
      <w:pPr>
        <w:pBdr>
          <w:top w:val="nil"/>
          <w:left w:val="nil"/>
          <w:bottom w:val="nil"/>
          <w:right w:val="nil"/>
          <w:between w:val="nil"/>
        </w:pBdr>
        <w:rPr>
          <w:color w:val="000000"/>
        </w:rPr>
      </w:pPr>
      <w:r>
        <w:rPr>
          <w:color w:val="000000"/>
          <w:u w:val="single"/>
        </w:rPr>
        <w:t>Please review this document carefully: submissions must follow the format presented here</w:t>
      </w:r>
      <w:r>
        <w:rPr>
          <w:color w:val="000000"/>
        </w:rPr>
        <w:t xml:space="preserve"> and be sure to adhere to the formatting requirements as this will ultimately be your camera-ready version, delivered as pdf.  </w:t>
      </w:r>
    </w:p>
    <w:p w14:paraId="190AACE1" w14:textId="37AFFA53" w:rsidR="00C80C42" w:rsidRDefault="00CE3822">
      <w:pPr>
        <w:pBdr>
          <w:top w:val="nil"/>
          <w:left w:val="nil"/>
          <w:bottom w:val="nil"/>
          <w:right w:val="nil"/>
          <w:between w:val="nil"/>
        </w:pBdr>
        <w:rPr>
          <w:color w:val="000000"/>
        </w:rPr>
      </w:pPr>
      <w:r>
        <w:rPr>
          <w:color w:val="000000"/>
          <w:u w:val="single"/>
        </w:rPr>
        <w:t xml:space="preserve">Please note several limitations on length: </w:t>
      </w:r>
      <w:r>
        <w:rPr>
          <w:color w:val="000000"/>
        </w:rPr>
        <w:t xml:space="preserve">(1) your abstract should be no more than </w:t>
      </w:r>
      <w:r w:rsidR="00991857">
        <w:rPr>
          <w:color w:val="000000"/>
        </w:rPr>
        <w:t>10</w:t>
      </w:r>
      <w:r>
        <w:rPr>
          <w:color w:val="000000"/>
        </w:rPr>
        <w:t xml:space="preserve">0 words, (2) your entire paper should be </w:t>
      </w:r>
      <w:r w:rsidR="00847C18">
        <w:rPr>
          <w:color w:val="000000"/>
        </w:rPr>
        <w:t>between 500 – 1.000</w:t>
      </w:r>
      <w:r>
        <w:rPr>
          <w:color w:val="000000"/>
        </w:rPr>
        <w:t xml:space="preserve"> words in length for</w:t>
      </w:r>
      <w:r>
        <w:rPr>
          <w:b/>
          <w:color w:val="000000"/>
        </w:rPr>
        <w:t xml:space="preserve"> </w:t>
      </w:r>
      <w:r w:rsidR="00991857">
        <w:rPr>
          <w:b/>
          <w:color w:val="000000"/>
        </w:rPr>
        <w:t xml:space="preserve">Practitioner Insights &amp; Perspectives </w:t>
      </w:r>
      <w:r>
        <w:rPr>
          <w:b/>
          <w:color w:val="000000"/>
        </w:rPr>
        <w:t xml:space="preserve">Papers, </w:t>
      </w:r>
      <w:r>
        <w:rPr>
          <w:color w:val="000000"/>
        </w:rPr>
        <w:t>including all materials and references.</w:t>
      </w:r>
    </w:p>
    <w:p w14:paraId="4996EF62" w14:textId="6053072E" w:rsidR="00C80C42" w:rsidRDefault="00CE3822">
      <w:pPr>
        <w:pBdr>
          <w:top w:val="nil"/>
          <w:left w:val="nil"/>
          <w:bottom w:val="nil"/>
          <w:right w:val="nil"/>
          <w:between w:val="nil"/>
        </w:pBdr>
        <w:rPr>
          <w:color w:val="000000"/>
        </w:rPr>
      </w:pPr>
      <w:r>
        <w:rPr>
          <w:color w:val="000000"/>
          <w:u w:val="single"/>
        </w:rPr>
        <w:t>Please make sure that your initial submission does not include any author identifying information.</w:t>
      </w:r>
      <w:r>
        <w:rPr>
          <w:color w:val="000000"/>
        </w:rPr>
        <w:t xml:space="preserve"> Do not add author’s information to the header and to the author section above. Avoid identifying self-citations as your own work</w:t>
      </w:r>
      <w:r w:rsidR="00991857">
        <w:rPr>
          <w:color w:val="000000"/>
        </w:rPr>
        <w:t xml:space="preserve">. </w:t>
      </w:r>
      <w:r>
        <w:rPr>
          <w:color w:val="000000"/>
        </w:rPr>
        <w:t xml:space="preserve">If your paper is </w:t>
      </w:r>
      <w:r w:rsidR="00760F69">
        <w:rPr>
          <w:color w:val="000000"/>
        </w:rPr>
        <w:t>accepted,</w:t>
      </w:r>
      <w:r>
        <w:rPr>
          <w:color w:val="000000"/>
        </w:rPr>
        <w:t xml:space="preserve"> please add all authors to your </w:t>
      </w:r>
      <w:r w:rsidR="00760F69">
        <w:rPr>
          <w:color w:val="000000"/>
        </w:rPr>
        <w:t>camera-ready</w:t>
      </w:r>
      <w:r>
        <w:rPr>
          <w:color w:val="000000"/>
        </w:rPr>
        <w:t xml:space="preserve"> document before the final upload.</w:t>
      </w:r>
    </w:p>
    <w:p w14:paraId="3E6A4C8E" w14:textId="77777777" w:rsidR="00C80C42" w:rsidRDefault="00CE3822">
      <w:pPr>
        <w:pStyle w:val="Heading2"/>
      </w:pPr>
      <w:r>
        <w:t>Keywords</w:t>
      </w:r>
    </w:p>
    <w:p w14:paraId="0F07C825" w14:textId="77777777" w:rsidR="00C80C42" w:rsidRDefault="00CE3822">
      <w:pPr>
        <w:pBdr>
          <w:top w:val="nil"/>
          <w:left w:val="nil"/>
          <w:bottom w:val="nil"/>
          <w:right w:val="nil"/>
          <w:between w:val="nil"/>
        </w:pBdr>
        <w:jc w:val="left"/>
        <w:rPr>
          <w:color w:val="000000"/>
        </w:rPr>
      </w:pPr>
      <w:r>
        <w:rPr>
          <w:color w:val="000000"/>
        </w:rPr>
        <w:t>Guides, instructions, length, conference publications.</w:t>
      </w:r>
    </w:p>
    <w:p w14:paraId="3895DDC7" w14:textId="77777777" w:rsidR="00C80C42" w:rsidRDefault="00CE3822">
      <w:pPr>
        <w:pStyle w:val="Heading1"/>
      </w:pPr>
      <w:r>
        <w:t>INTRODUCTION</w:t>
      </w:r>
    </w:p>
    <w:p w14:paraId="0E0965A7" w14:textId="47338D94" w:rsidR="00991857" w:rsidRPr="00F7530A" w:rsidRDefault="00991857" w:rsidP="00991857">
      <w:r w:rsidRPr="00F7530A">
        <w:t>Practitioner Insight and Perspectives (PIP) Papers are concise, practice-oriented contributions that capture reflections, insights, and lessons learned from real-world experiences in crisis management and emergency response. The aim of these papers is to strengthen the dialogue between research and practice within the ISCRAM community by showcasing how theories, tools, and frameworks are applied, adapted, or challenged in operational settings.</w:t>
      </w:r>
      <w:r>
        <w:t xml:space="preserve"> </w:t>
      </w:r>
      <w:r w:rsidRPr="00F7530A">
        <w:t>By creating space for practice-driven contributions, ISCRAM seeks to foster a richer exchange between operational and academic perspectives, ensuring that both practical insights and theoretical developments inform each other in advancing crisis and disaster management.</w:t>
      </w:r>
    </w:p>
    <w:p w14:paraId="7C1007D5" w14:textId="6B9374AC" w:rsidR="00991857" w:rsidRDefault="00991857" w:rsidP="00991857">
      <w:r w:rsidRPr="1BF7E0B3">
        <w:t xml:space="preserve">PIP Papers are particularly suited for crisis professionals, emergency managers, field practitioners, and </w:t>
      </w:r>
      <w:r>
        <w:t>applied scientists in</w:t>
      </w:r>
      <w:r w:rsidRPr="1BF7E0B3">
        <w:t xml:space="preserve"> disaster and crisis management, or related domains.</w:t>
      </w:r>
    </w:p>
    <w:p w14:paraId="47E3F3F1" w14:textId="77777777" w:rsidR="00991857" w:rsidRDefault="00991857" w:rsidP="00991857">
      <w:pPr>
        <w:rPr>
          <w:b/>
          <w:bCs/>
        </w:rPr>
      </w:pPr>
    </w:p>
    <w:p w14:paraId="476F50D7" w14:textId="77777777" w:rsidR="00991857" w:rsidRDefault="00991857" w:rsidP="00991857">
      <w:pPr>
        <w:rPr>
          <w:b/>
          <w:bCs/>
        </w:rPr>
      </w:pPr>
    </w:p>
    <w:p w14:paraId="1F38B657" w14:textId="77777777" w:rsidR="00991857" w:rsidRDefault="00991857" w:rsidP="00991857">
      <w:pPr>
        <w:rPr>
          <w:b/>
          <w:bCs/>
        </w:rPr>
      </w:pPr>
    </w:p>
    <w:p w14:paraId="71F4DF72" w14:textId="77777777" w:rsidR="00991857" w:rsidRDefault="00991857" w:rsidP="00991857">
      <w:pPr>
        <w:rPr>
          <w:b/>
          <w:bCs/>
        </w:rPr>
      </w:pPr>
    </w:p>
    <w:p w14:paraId="63818433" w14:textId="5DB7DF0D" w:rsidR="00991857" w:rsidRPr="008B22FE" w:rsidRDefault="00991857" w:rsidP="00991857">
      <w:r w:rsidRPr="008B22FE">
        <w:rPr>
          <w:b/>
          <w:bCs/>
        </w:rPr>
        <w:t>Key Characteristics:</w:t>
      </w:r>
    </w:p>
    <w:p w14:paraId="7AB99009" w14:textId="77777777" w:rsidR="00991857" w:rsidRPr="00F7530A" w:rsidRDefault="00991857" w:rsidP="00991857">
      <w:pPr>
        <w:widowControl/>
        <w:numPr>
          <w:ilvl w:val="0"/>
          <w:numId w:val="2"/>
        </w:numPr>
        <w:spacing w:after="0"/>
        <w:jc w:val="left"/>
      </w:pPr>
      <w:r w:rsidRPr="00F7530A">
        <w:t xml:space="preserve">Emphasize </w:t>
      </w:r>
      <w:r w:rsidRPr="00F7530A">
        <w:rPr>
          <w:b/>
          <w:bCs/>
        </w:rPr>
        <w:t>practical experience</w:t>
      </w:r>
      <w:r w:rsidRPr="00F7530A">
        <w:t xml:space="preserve"> and </w:t>
      </w:r>
      <w:r w:rsidRPr="00F7530A">
        <w:rPr>
          <w:b/>
          <w:bCs/>
        </w:rPr>
        <w:t>application</w:t>
      </w:r>
      <w:r w:rsidRPr="00F7530A">
        <w:t xml:space="preserve"> in crisis contexts</w:t>
      </w:r>
    </w:p>
    <w:p w14:paraId="3BD79E9C" w14:textId="77777777" w:rsidR="00991857" w:rsidRPr="00F7530A" w:rsidRDefault="00991857" w:rsidP="00991857">
      <w:pPr>
        <w:widowControl/>
        <w:numPr>
          <w:ilvl w:val="0"/>
          <w:numId w:val="2"/>
        </w:numPr>
        <w:spacing w:after="0"/>
        <w:jc w:val="left"/>
      </w:pPr>
      <w:r w:rsidRPr="1BF7E0B3">
        <w:t xml:space="preserve">Are </w:t>
      </w:r>
      <w:r w:rsidRPr="1BF7E0B3">
        <w:rPr>
          <w:b/>
          <w:bCs/>
        </w:rPr>
        <w:t>reflective</w:t>
      </w:r>
      <w:r w:rsidRPr="1BF7E0B3">
        <w:t xml:space="preserve"> in nature, offering clear and actionable insights or lessons</w:t>
      </w:r>
    </w:p>
    <w:p w14:paraId="59EC8B88" w14:textId="77777777" w:rsidR="00991857" w:rsidRPr="00F7530A" w:rsidRDefault="00991857" w:rsidP="00991857">
      <w:pPr>
        <w:widowControl/>
        <w:numPr>
          <w:ilvl w:val="0"/>
          <w:numId w:val="2"/>
        </w:numPr>
        <w:spacing w:after="0"/>
        <w:jc w:val="left"/>
      </w:pPr>
      <w:r w:rsidRPr="00F7530A">
        <w:t xml:space="preserve">Do </w:t>
      </w:r>
      <w:r w:rsidRPr="00F7530A">
        <w:rPr>
          <w:b/>
          <w:bCs/>
        </w:rPr>
        <w:t>not</w:t>
      </w:r>
      <w:r w:rsidRPr="00F7530A">
        <w:t xml:space="preserve"> require a fully developed scientific methodology or extensive data analysis</w:t>
      </w:r>
    </w:p>
    <w:p w14:paraId="62B1B779" w14:textId="214708DC" w:rsidR="00991857" w:rsidRDefault="00991857" w:rsidP="00991857">
      <w:pPr>
        <w:widowControl/>
        <w:numPr>
          <w:ilvl w:val="0"/>
          <w:numId w:val="2"/>
        </w:numPr>
        <w:spacing w:after="0"/>
        <w:jc w:val="left"/>
        <w:rPr>
          <w:b/>
          <w:bCs/>
        </w:rPr>
      </w:pPr>
      <w:r w:rsidRPr="1BF7E0B3">
        <w:t xml:space="preserve">Are </w:t>
      </w:r>
      <w:r w:rsidRPr="1BF7E0B3">
        <w:rPr>
          <w:b/>
          <w:bCs/>
        </w:rPr>
        <w:t>concise</w:t>
      </w:r>
      <w:r w:rsidRPr="1BF7E0B3">
        <w:t xml:space="preserve"> –</w:t>
      </w:r>
      <w:r w:rsidR="004451BE">
        <w:t xml:space="preserve"> a </w:t>
      </w:r>
      <w:r w:rsidRPr="1BF7E0B3">
        <w:t xml:space="preserve">length of </w:t>
      </w:r>
      <w:r w:rsidR="004451BE" w:rsidRPr="004451BE">
        <w:rPr>
          <w:b/>
          <w:bCs/>
        </w:rPr>
        <w:t>maximum</w:t>
      </w:r>
      <w:r w:rsidR="004451BE">
        <w:t xml:space="preserve"> </w:t>
      </w:r>
      <w:r w:rsidR="004451BE">
        <w:rPr>
          <w:b/>
          <w:bCs/>
        </w:rPr>
        <w:t>two</w:t>
      </w:r>
      <w:r w:rsidRPr="1BF7E0B3">
        <w:rPr>
          <w:b/>
          <w:bCs/>
        </w:rPr>
        <w:t xml:space="preserve"> page</w:t>
      </w:r>
      <w:r w:rsidR="004451BE">
        <w:rPr>
          <w:b/>
          <w:bCs/>
        </w:rPr>
        <w:t>s</w:t>
      </w:r>
      <w:r w:rsidRPr="1BF7E0B3">
        <w:rPr>
          <w:b/>
          <w:bCs/>
        </w:rPr>
        <w:t xml:space="preserve"> (</w:t>
      </w:r>
      <w:r w:rsidR="004451BE">
        <w:rPr>
          <w:b/>
          <w:bCs/>
        </w:rPr>
        <w:t>between 500 - 1.000</w:t>
      </w:r>
      <w:r w:rsidRPr="1BF7E0B3">
        <w:rPr>
          <w:b/>
          <w:bCs/>
        </w:rPr>
        <w:t xml:space="preserve"> words)</w:t>
      </w:r>
    </w:p>
    <w:p w14:paraId="56D87958" w14:textId="77777777" w:rsidR="00991857" w:rsidRDefault="00991857" w:rsidP="00991857">
      <w:pPr>
        <w:spacing w:after="0"/>
        <w:ind w:left="720"/>
      </w:pPr>
    </w:p>
    <w:p w14:paraId="49B3FD62" w14:textId="77777777" w:rsidR="00991857" w:rsidRPr="008B22FE" w:rsidRDefault="00991857" w:rsidP="00991857">
      <w:r w:rsidRPr="008B22FE">
        <w:rPr>
          <w:b/>
          <w:bCs/>
        </w:rPr>
        <w:t>Examples of Suitable Contributions:</w:t>
      </w:r>
    </w:p>
    <w:p w14:paraId="190C7F55" w14:textId="77777777" w:rsidR="00991857" w:rsidRPr="00F7530A" w:rsidRDefault="00991857" w:rsidP="00991857">
      <w:pPr>
        <w:widowControl/>
        <w:numPr>
          <w:ilvl w:val="0"/>
          <w:numId w:val="3"/>
        </w:numPr>
        <w:spacing w:after="0" w:line="259" w:lineRule="auto"/>
        <w:jc w:val="left"/>
      </w:pPr>
      <w:r w:rsidRPr="00F7530A">
        <w:t>Critical commentary on a professional challenge</w:t>
      </w:r>
    </w:p>
    <w:p w14:paraId="0F7D947B" w14:textId="77777777" w:rsidR="00991857" w:rsidRPr="00F7530A" w:rsidRDefault="00991857" w:rsidP="00991857">
      <w:pPr>
        <w:widowControl/>
        <w:numPr>
          <w:ilvl w:val="0"/>
          <w:numId w:val="3"/>
        </w:numPr>
        <w:spacing w:after="0" w:line="259" w:lineRule="auto"/>
        <w:jc w:val="left"/>
      </w:pPr>
      <w:r w:rsidRPr="00F7530A">
        <w:t>Reflection on a real-world incident or intervention</w:t>
      </w:r>
    </w:p>
    <w:p w14:paraId="5FB5F9CA" w14:textId="77777777" w:rsidR="00991857" w:rsidRPr="00F7530A" w:rsidRDefault="00991857" w:rsidP="00991857">
      <w:pPr>
        <w:widowControl/>
        <w:numPr>
          <w:ilvl w:val="0"/>
          <w:numId w:val="3"/>
        </w:numPr>
        <w:spacing w:after="0" w:line="259" w:lineRule="auto"/>
        <w:jc w:val="left"/>
      </w:pPr>
      <w:r w:rsidRPr="00F7530A">
        <w:t>Insights gained from a multi-agency emergency exercise</w:t>
      </w:r>
    </w:p>
    <w:p w14:paraId="633CA2AE" w14:textId="77777777" w:rsidR="00991857" w:rsidRPr="00F7530A" w:rsidRDefault="00991857" w:rsidP="00991857">
      <w:pPr>
        <w:widowControl/>
        <w:numPr>
          <w:ilvl w:val="0"/>
          <w:numId w:val="3"/>
        </w:numPr>
        <w:spacing w:after="0" w:line="259" w:lineRule="auto"/>
        <w:jc w:val="left"/>
      </w:pPr>
      <w:r w:rsidRPr="00F7530A">
        <w:t>Lessons learned from an implementation or change process</w:t>
      </w:r>
    </w:p>
    <w:p w14:paraId="2839E76C" w14:textId="77777777" w:rsidR="00991857" w:rsidRPr="00F7530A" w:rsidRDefault="00991857" w:rsidP="00991857">
      <w:pPr>
        <w:widowControl/>
        <w:numPr>
          <w:ilvl w:val="0"/>
          <w:numId w:val="3"/>
        </w:numPr>
        <w:spacing w:after="0" w:line="259" w:lineRule="auto"/>
        <w:jc w:val="left"/>
      </w:pPr>
      <w:r w:rsidRPr="00F7530A">
        <w:t>Reflections on policy or organizational interventions</w:t>
      </w:r>
    </w:p>
    <w:p w14:paraId="506FD786" w14:textId="77777777" w:rsidR="00991857" w:rsidRPr="00F7530A" w:rsidRDefault="00991857" w:rsidP="00991857">
      <w:pPr>
        <w:widowControl/>
        <w:numPr>
          <w:ilvl w:val="0"/>
          <w:numId w:val="3"/>
        </w:numPr>
        <w:spacing w:after="0" w:line="259" w:lineRule="auto"/>
        <w:jc w:val="left"/>
      </w:pPr>
      <w:r w:rsidRPr="1BF7E0B3">
        <w:t>Experiences from collaboration between emergency responders and researchers</w:t>
      </w:r>
    </w:p>
    <w:p w14:paraId="6DAC1FD8" w14:textId="77777777" w:rsidR="00991857" w:rsidRPr="00F7530A" w:rsidRDefault="00991857" w:rsidP="00991857">
      <w:pPr>
        <w:widowControl/>
        <w:numPr>
          <w:ilvl w:val="0"/>
          <w:numId w:val="3"/>
        </w:numPr>
        <w:spacing w:after="0" w:line="259" w:lineRule="auto"/>
        <w:jc w:val="left"/>
      </w:pPr>
      <w:r w:rsidRPr="00F7530A">
        <w:t>Field experiences with the application of new technologies</w:t>
      </w:r>
    </w:p>
    <w:p w14:paraId="7F4E9E72" w14:textId="77777777" w:rsidR="00991857" w:rsidRPr="00F7530A" w:rsidRDefault="00991857" w:rsidP="00991857">
      <w:pPr>
        <w:widowControl/>
        <w:numPr>
          <w:ilvl w:val="0"/>
          <w:numId w:val="3"/>
        </w:numPr>
        <w:spacing w:after="0" w:line="259" w:lineRule="auto"/>
        <w:jc w:val="left"/>
      </w:pPr>
      <w:r w:rsidRPr="28CADCB1">
        <w:t>Initiatives promoting resilience and whole-of-society approaches</w:t>
      </w:r>
    </w:p>
    <w:p w14:paraId="5222A917" w14:textId="77777777" w:rsidR="00991857" w:rsidRDefault="00991857" w:rsidP="00991857"/>
    <w:p w14:paraId="66274AFE" w14:textId="07CD6B1F" w:rsidR="00991857" w:rsidRPr="00991857" w:rsidRDefault="00991857" w:rsidP="00991857">
      <w:r w:rsidRPr="1BF7E0B3">
        <w:t xml:space="preserve">PIP Papers will be </w:t>
      </w:r>
      <w:r w:rsidRPr="00991857">
        <w:rPr>
          <w:b/>
          <w:bCs/>
        </w:rPr>
        <w:t>reviewed</w:t>
      </w:r>
      <w:r w:rsidRPr="1BF7E0B3">
        <w:t xml:space="preserve"> for clarity, relevance, and practical value rather than for methodological rigor. The focus is on sharing meaningful experiences that can inspire, inform, or challenge both practitioners and researchers in the ISCRAM community.</w:t>
      </w:r>
    </w:p>
    <w:p w14:paraId="1EDABEBA" w14:textId="069AE047" w:rsidR="008F5CA2" w:rsidRPr="00991857" w:rsidRDefault="00CE3822" w:rsidP="00991857">
      <w:pPr>
        <w:pBdr>
          <w:top w:val="nil"/>
          <w:left w:val="nil"/>
          <w:bottom w:val="nil"/>
          <w:right w:val="nil"/>
          <w:between w:val="nil"/>
        </w:pBdr>
        <w:rPr>
          <w:color w:val="000000"/>
        </w:rPr>
      </w:pPr>
      <w:r>
        <w:rPr>
          <w:color w:val="000000"/>
        </w:rPr>
        <w:t>The accepted papers of the ISCRAM</w:t>
      </w:r>
      <w:r w:rsidR="00B933DB">
        <w:rPr>
          <w:color w:val="000000"/>
        </w:rPr>
        <w:t xml:space="preserve"> </w:t>
      </w:r>
      <w:r>
        <w:rPr>
          <w:color w:val="000000"/>
        </w:rPr>
        <w:t>202</w:t>
      </w:r>
      <w:r w:rsidR="00D130BD">
        <w:rPr>
          <w:color w:val="000000"/>
        </w:rPr>
        <w:t>7</w:t>
      </w:r>
      <w:r>
        <w:rPr>
          <w:color w:val="000000"/>
        </w:rPr>
        <w:t xml:space="preserve"> are published in the </w:t>
      </w:r>
      <w:r>
        <w:rPr>
          <w:i/>
          <w:color w:val="000000"/>
        </w:rPr>
        <w:t>Proceedings</w:t>
      </w:r>
      <w:r>
        <w:rPr>
          <w:color w:val="000000"/>
        </w:rPr>
        <w:t xml:space="preserve">.  We wish to give the proceedings a consistent, high-quality appearance.  We therefore ask that authors follow some basic guidelines.  In essence, you should format your paper exactly like this document.  Papers that do not adhere to the conference format will be returned to the authors for correction before inclusion in the proceedings. The easiest way to use this template is to download it from the conference web site and replace the content with your own material.  The template file contains specially formatted styles (e.g., </w:t>
      </w:r>
      <w:r>
        <w:rPr>
          <w:rFonts w:ascii="Courier New" w:eastAsia="Courier New" w:hAnsi="Courier New" w:cs="Courier New"/>
          <w:color w:val="000000"/>
          <w:sz w:val="18"/>
          <w:szCs w:val="18"/>
        </w:rPr>
        <w:t>Normal, Heading, Bullet, Table Text, References, Title, Author, Affiliation</w:t>
      </w:r>
      <w:r>
        <w:rPr>
          <w:color w:val="000000"/>
        </w:rPr>
        <w:t>) that will reduce the work in formatting your final submission</w:t>
      </w:r>
    </w:p>
    <w:p w14:paraId="52D51D74" w14:textId="0E1D8DEF" w:rsidR="00C80C42" w:rsidRDefault="00CE3822">
      <w:pPr>
        <w:pStyle w:val="Heading1"/>
      </w:pPr>
      <w:r>
        <w:t>PAGE SIZE</w:t>
      </w:r>
    </w:p>
    <w:p w14:paraId="54D7BE89" w14:textId="77777777" w:rsidR="00C80C42" w:rsidRDefault="00CE3822">
      <w:pPr>
        <w:pBdr>
          <w:top w:val="nil"/>
          <w:left w:val="nil"/>
          <w:bottom w:val="nil"/>
          <w:right w:val="nil"/>
          <w:between w:val="nil"/>
        </w:pBdr>
        <w:rPr>
          <w:color w:val="000000"/>
        </w:rPr>
      </w:pPr>
      <w:r>
        <w:rPr>
          <w:color w:val="000000"/>
        </w:rPr>
        <w:t xml:space="preserve">Follow the </w:t>
      </w:r>
      <w:r>
        <w:rPr>
          <w:b/>
          <w:color w:val="000000"/>
        </w:rPr>
        <w:t>"A4"</w:t>
      </w:r>
      <w:r>
        <w:rPr>
          <w:color w:val="000000"/>
        </w:rPr>
        <w:t xml:space="preserve"> paper size only (MS Word and other word processors can help you with that).  If you cannot do so, please see the conference website for further information on preparing your paper.  All final publications will be formatted and displayed in A4 paper size. Use left, right, top, and bottom </w:t>
      </w:r>
      <w:r>
        <w:rPr>
          <w:b/>
          <w:color w:val="000000"/>
        </w:rPr>
        <w:t>margins of one inch (2.54 cm)</w:t>
      </w:r>
      <w:r>
        <w:rPr>
          <w:color w:val="000000"/>
        </w:rPr>
        <w:t xml:space="preserve">.  </w:t>
      </w:r>
      <w:r>
        <w:rPr>
          <w:b/>
          <w:color w:val="000000"/>
        </w:rPr>
        <w:t>Left justify</w:t>
      </w:r>
      <w:r>
        <w:rPr>
          <w:color w:val="000000"/>
        </w:rPr>
        <w:t xml:space="preserve"> all text, </w:t>
      </w:r>
      <w:r>
        <w:rPr>
          <w:b/>
          <w:color w:val="000000"/>
        </w:rPr>
        <w:t>single-spaced</w:t>
      </w:r>
      <w:r>
        <w:rPr>
          <w:color w:val="000000"/>
        </w:rPr>
        <w:t>.  MS Word may try to change these dimensions in unexpected ways, so please double-check the formatting.</w:t>
      </w:r>
    </w:p>
    <w:p w14:paraId="73B56DFA" w14:textId="77777777" w:rsidR="00C80C42" w:rsidRDefault="00CE3822">
      <w:pPr>
        <w:pStyle w:val="Heading1"/>
      </w:pPr>
      <w:r>
        <w:t>TYPESET TEXT</w:t>
      </w:r>
    </w:p>
    <w:p w14:paraId="1248F25B" w14:textId="77777777" w:rsidR="00C80C42" w:rsidRDefault="00CE3822">
      <w:pPr>
        <w:pBdr>
          <w:top w:val="nil"/>
          <w:left w:val="nil"/>
          <w:bottom w:val="nil"/>
          <w:right w:val="nil"/>
          <w:between w:val="nil"/>
        </w:pBdr>
        <w:jc w:val="left"/>
        <w:rPr>
          <w:color w:val="000000"/>
        </w:rPr>
      </w:pPr>
      <w:r>
        <w:rPr>
          <w:color w:val="000000"/>
        </w:rPr>
        <w:t xml:space="preserve">Please note that page layout may change slightly depending upon the printer you have specified.  </w:t>
      </w:r>
    </w:p>
    <w:p w14:paraId="13863B24" w14:textId="77777777" w:rsidR="00C80C42" w:rsidRDefault="00CE3822">
      <w:pPr>
        <w:pStyle w:val="Heading2"/>
      </w:pPr>
      <w:r>
        <w:t>Title and Authors</w:t>
      </w:r>
    </w:p>
    <w:p w14:paraId="1F97A2C1" w14:textId="77777777" w:rsidR="00C80C42" w:rsidRDefault="00CE3822">
      <w:pPr>
        <w:pBdr>
          <w:top w:val="nil"/>
          <w:left w:val="nil"/>
          <w:bottom w:val="nil"/>
          <w:right w:val="nil"/>
          <w:between w:val="nil"/>
        </w:pBdr>
        <w:rPr>
          <w:color w:val="000000"/>
        </w:rPr>
      </w:pPr>
      <w:r>
        <w:rPr>
          <w:color w:val="000000"/>
        </w:rPr>
        <w:t xml:space="preserve">Your paper’s title should be in Arial 24-point bold. Authors’ names should be in Times New Roman 16-point bold, and affiliations in Times New Roman 12-point </w:t>
      </w:r>
    </w:p>
    <w:p w14:paraId="00C97366" w14:textId="297440A9" w:rsidR="003F3DDF" w:rsidRPr="003F3DDF" w:rsidRDefault="003F3DDF" w:rsidP="003F3DDF">
      <w:r>
        <w:t xml:space="preserve">Please use a </w:t>
      </w:r>
      <w:r w:rsidRPr="00F7530A">
        <w:t>short, informative title that captures the essence of the insight or experience.</w:t>
      </w:r>
      <w:r w:rsidRPr="00F7530A">
        <w:br/>
      </w:r>
      <w:r w:rsidRPr="00F7530A">
        <w:rPr>
          <w:i/>
          <w:iCs/>
        </w:rPr>
        <w:t>Example:</w:t>
      </w:r>
      <w:r w:rsidRPr="00F7530A">
        <w:t xml:space="preserve"> “Learning to Share: Coordinating Information Across Agencies During the 2023 Flood Response”</w:t>
      </w:r>
    </w:p>
    <w:p w14:paraId="174B9551" w14:textId="77777777" w:rsidR="00C80C42" w:rsidRDefault="00CE3822">
      <w:pPr>
        <w:pBdr>
          <w:top w:val="nil"/>
          <w:left w:val="nil"/>
          <w:bottom w:val="nil"/>
          <w:right w:val="nil"/>
          <w:between w:val="nil"/>
        </w:pBdr>
        <w:rPr>
          <w:color w:val="000000"/>
        </w:rPr>
      </w:pPr>
      <w:r>
        <w:rPr>
          <w:color w:val="000000"/>
        </w:rPr>
        <w:t xml:space="preserve">To position names and addresses, use a table with invisible borders, as in this document. Alternatively, if only one address is needed, use a centered tab stop to center all names and the address text; for two addresses, use two centered tab stops, and so on.  If the single row cannot hold all authors’ information (for example, a paper has 4 or more authors), you can have another row under the first row. </w:t>
      </w:r>
    </w:p>
    <w:p w14:paraId="39D5F2B6" w14:textId="77777777" w:rsidR="003F3DDF" w:rsidRPr="00F7530A" w:rsidRDefault="003F3DDF" w:rsidP="003F3DDF">
      <w:r w:rsidRPr="00F7530A">
        <w:t>Include your name(s), role(s), and organization(s). If applicable, mention your operational or research context.</w:t>
      </w:r>
      <w:r w:rsidRPr="00F7530A">
        <w:br/>
      </w:r>
      <w:r w:rsidRPr="00F7530A">
        <w:rPr>
          <w:i/>
          <w:iCs/>
        </w:rPr>
        <w:t>Example:</w:t>
      </w:r>
      <w:r w:rsidRPr="00F7530A">
        <w:t xml:space="preserve"> “Maria Lopez, Emergency Operations Coordinator, City of Madrid”</w:t>
      </w:r>
    </w:p>
    <w:p w14:paraId="681CF453" w14:textId="77777777" w:rsidR="003F3DDF" w:rsidRDefault="003F3DDF">
      <w:pPr>
        <w:pBdr>
          <w:top w:val="nil"/>
          <w:left w:val="nil"/>
          <w:bottom w:val="nil"/>
          <w:right w:val="nil"/>
          <w:between w:val="nil"/>
        </w:pBdr>
        <w:rPr>
          <w:color w:val="000000"/>
        </w:rPr>
      </w:pPr>
    </w:p>
    <w:p w14:paraId="6D17B072" w14:textId="77777777" w:rsidR="003F3DDF" w:rsidRDefault="003F3DDF">
      <w:pPr>
        <w:pStyle w:val="Heading2"/>
        <w:jc w:val="both"/>
      </w:pPr>
    </w:p>
    <w:p w14:paraId="49ABF7AD" w14:textId="5D53A617" w:rsidR="00C80C42" w:rsidRDefault="00CE3822">
      <w:pPr>
        <w:pStyle w:val="Heading2"/>
        <w:jc w:val="both"/>
      </w:pPr>
      <w:r>
        <w:t>Abstract and Keywords</w:t>
      </w:r>
    </w:p>
    <w:p w14:paraId="65498AFA" w14:textId="56E52FEB" w:rsidR="00C80C42" w:rsidRDefault="00CE3822">
      <w:pPr>
        <w:pBdr>
          <w:top w:val="nil"/>
          <w:left w:val="nil"/>
          <w:bottom w:val="nil"/>
          <w:right w:val="nil"/>
          <w:between w:val="nil"/>
        </w:pBdr>
        <w:rPr>
          <w:color w:val="000000"/>
        </w:rPr>
      </w:pPr>
      <w:r>
        <w:rPr>
          <w:color w:val="000000"/>
        </w:rPr>
        <w:t xml:space="preserve">Every submission should begin with an abstract of no more than </w:t>
      </w:r>
      <w:r>
        <w:rPr>
          <w:b/>
          <w:color w:val="000000"/>
        </w:rPr>
        <w:t>1</w:t>
      </w:r>
      <w:r w:rsidR="00991857">
        <w:rPr>
          <w:b/>
          <w:color w:val="000000"/>
        </w:rPr>
        <w:t>0</w:t>
      </w:r>
      <w:r>
        <w:rPr>
          <w:b/>
          <w:color w:val="000000"/>
        </w:rPr>
        <w:t>0 words</w:t>
      </w:r>
      <w:r>
        <w:rPr>
          <w:color w:val="000000"/>
        </w:rPr>
        <w:t xml:space="preserve">, followed by a set of </w:t>
      </w:r>
      <w:r>
        <w:rPr>
          <w:b/>
          <w:color w:val="000000"/>
        </w:rPr>
        <w:t>up to five keywords.</w:t>
      </w:r>
      <w:r>
        <w:rPr>
          <w:color w:val="000000"/>
        </w:rPr>
        <w:t xml:space="preserve">  The abstract should be a concise statement of the problem, approach, and conclusions of the work described. It should clearly state the paper's contribution to the field.</w:t>
      </w:r>
    </w:p>
    <w:p w14:paraId="51657E92" w14:textId="77777777" w:rsidR="00C80C42" w:rsidRDefault="00CE3822">
      <w:pPr>
        <w:pStyle w:val="Heading2"/>
      </w:pPr>
      <w:r>
        <w:t>Normal or Body Text</w:t>
      </w:r>
    </w:p>
    <w:p w14:paraId="3DB59A81" w14:textId="77777777" w:rsidR="00C80C42" w:rsidRDefault="00CE3822" w:rsidP="003F3DDF">
      <w:pPr>
        <w:pBdr>
          <w:top w:val="nil"/>
          <w:left w:val="nil"/>
          <w:bottom w:val="nil"/>
          <w:right w:val="nil"/>
          <w:between w:val="nil"/>
        </w:pBdr>
        <w:rPr>
          <w:color w:val="000000"/>
        </w:rPr>
      </w:pPr>
      <w:r>
        <w:rPr>
          <w:color w:val="000000"/>
        </w:rPr>
        <w:t xml:space="preserve">Please use a 10-point Times New Roman font or, if it is unavailable, another proportional font with serifs, as close as possible in appearance to Times New Roman 10-point. On a Macintosh, use the font named Times and not Times New Roman. Please use sans-serif or non-proportional fonts only for special purposes, such as headings or source code text. </w:t>
      </w:r>
    </w:p>
    <w:p w14:paraId="5DC39600" w14:textId="7122022A" w:rsidR="003F3DDF" w:rsidRDefault="003F3DDF" w:rsidP="003F3DDF">
      <w:pPr>
        <w:pBdr>
          <w:top w:val="nil"/>
          <w:left w:val="nil"/>
          <w:bottom w:val="nil"/>
          <w:right w:val="nil"/>
          <w:between w:val="nil"/>
        </w:pBdr>
      </w:pPr>
      <w:r>
        <w:t>In the Body Text you might use the following structure:</w:t>
      </w:r>
    </w:p>
    <w:p w14:paraId="129DB3B2" w14:textId="6522C7FD" w:rsidR="003F3DDF" w:rsidRPr="003F3DDF" w:rsidRDefault="003F3DDF" w:rsidP="003F3DDF">
      <w:pPr>
        <w:spacing w:after="0"/>
        <w:rPr>
          <w:b/>
          <w:bCs/>
        </w:rPr>
      </w:pPr>
      <w:r w:rsidRPr="003F3DDF">
        <w:rPr>
          <w:b/>
          <w:bCs/>
        </w:rPr>
        <w:t>Context / Background (≈100 words)</w:t>
      </w:r>
    </w:p>
    <w:p w14:paraId="470362A5" w14:textId="77777777" w:rsidR="003F3DDF" w:rsidRPr="003F3DDF" w:rsidRDefault="003F3DDF" w:rsidP="003F3DDF">
      <w:pPr>
        <w:spacing w:after="0"/>
      </w:pPr>
      <w:r w:rsidRPr="003F3DDF">
        <w:t>Briefly describe the setting or situation:</w:t>
      </w:r>
    </w:p>
    <w:p w14:paraId="67EC2982" w14:textId="77777777" w:rsidR="003F3DDF" w:rsidRPr="003F3DDF" w:rsidRDefault="003F3DDF" w:rsidP="003F3DDF">
      <w:pPr>
        <w:widowControl/>
        <w:numPr>
          <w:ilvl w:val="0"/>
          <w:numId w:val="4"/>
        </w:numPr>
        <w:spacing w:after="0" w:line="259" w:lineRule="auto"/>
      </w:pPr>
      <w:r w:rsidRPr="003F3DDF">
        <w:t>Which crisis, event, challenge, or initiative is being addressed?</w:t>
      </w:r>
    </w:p>
    <w:p w14:paraId="6A014AB3" w14:textId="77777777" w:rsidR="003F3DDF" w:rsidRPr="003F3DDF" w:rsidRDefault="003F3DDF" w:rsidP="003F3DDF">
      <w:pPr>
        <w:widowControl/>
        <w:numPr>
          <w:ilvl w:val="0"/>
          <w:numId w:val="4"/>
        </w:numPr>
        <w:spacing w:after="0" w:line="259" w:lineRule="auto"/>
      </w:pPr>
      <w:r w:rsidRPr="003F3DDF">
        <w:t>Who was involved (agencies, communities, stakeholders)?</w:t>
      </w:r>
    </w:p>
    <w:p w14:paraId="4E9B9323" w14:textId="77777777" w:rsidR="003F3DDF" w:rsidRPr="003F3DDF" w:rsidRDefault="003F3DDF" w:rsidP="003F3DDF">
      <w:pPr>
        <w:widowControl/>
        <w:numPr>
          <w:ilvl w:val="0"/>
          <w:numId w:val="4"/>
        </w:numPr>
        <w:spacing w:after="0" w:line="259" w:lineRule="auto"/>
        <w:rPr>
          <w:rFonts w:eastAsia="Aptos"/>
        </w:rPr>
      </w:pPr>
      <w:r w:rsidRPr="003F3DDF">
        <w:rPr>
          <w:rFonts w:eastAsia="Aptos"/>
        </w:rPr>
        <w:t>What were the key issues experienced?</w:t>
      </w:r>
    </w:p>
    <w:p w14:paraId="416884F3" w14:textId="77777777" w:rsidR="003F3DDF" w:rsidRPr="003F3DDF" w:rsidRDefault="003F3DDF" w:rsidP="003F3DDF">
      <w:pPr>
        <w:spacing w:after="0"/>
      </w:pPr>
      <w:r w:rsidRPr="003F3DDF">
        <w:t xml:space="preserve">Why was this experience significant or </w:t>
      </w:r>
      <w:r w:rsidRPr="003F3DDF">
        <w:rPr>
          <w:rFonts w:eastAsia="Aptos"/>
        </w:rPr>
        <w:t xml:space="preserve">particularly </w:t>
      </w:r>
      <w:r w:rsidRPr="003F3DDF">
        <w:t xml:space="preserve">challenging? </w:t>
      </w:r>
      <w:r w:rsidRPr="003F3DDF">
        <w:rPr>
          <w:i/>
          <w:iCs/>
        </w:rPr>
        <w:t>Tip:</w:t>
      </w:r>
      <w:r w:rsidRPr="003F3DDF">
        <w:t xml:space="preserve"> Keep it concise—focus on what the reader needs to understand your insight.</w:t>
      </w:r>
    </w:p>
    <w:p w14:paraId="156BE050" w14:textId="77777777" w:rsidR="003F3DDF" w:rsidRDefault="003F3DDF" w:rsidP="003F3DDF">
      <w:pPr>
        <w:spacing w:after="0"/>
        <w:rPr>
          <w:b/>
          <w:bCs/>
        </w:rPr>
      </w:pPr>
    </w:p>
    <w:p w14:paraId="61C132F2" w14:textId="1DCE7BB0" w:rsidR="003F3DDF" w:rsidRPr="003F3DDF" w:rsidRDefault="003F3DDF" w:rsidP="003F3DDF">
      <w:pPr>
        <w:spacing w:after="0"/>
        <w:rPr>
          <w:b/>
          <w:bCs/>
        </w:rPr>
      </w:pPr>
      <w:r w:rsidRPr="003F3DDF">
        <w:rPr>
          <w:b/>
          <w:bCs/>
        </w:rPr>
        <w:t>Experience or Insight (≈150–200 words)</w:t>
      </w:r>
    </w:p>
    <w:p w14:paraId="4BCC517E" w14:textId="77777777" w:rsidR="003F3DDF" w:rsidRPr="003F3DDF" w:rsidRDefault="003F3DDF" w:rsidP="003F3DDF">
      <w:pPr>
        <w:spacing w:after="0"/>
      </w:pPr>
      <w:r w:rsidRPr="003F3DDF">
        <w:t>Describe what happened, what was done, or what was observed.</w:t>
      </w:r>
    </w:p>
    <w:p w14:paraId="785F37F8" w14:textId="77777777" w:rsidR="003F3DDF" w:rsidRPr="003F3DDF" w:rsidRDefault="003F3DDF" w:rsidP="003F3DDF">
      <w:pPr>
        <w:widowControl/>
        <w:numPr>
          <w:ilvl w:val="0"/>
          <w:numId w:val="5"/>
        </w:numPr>
        <w:spacing w:after="0" w:line="259" w:lineRule="auto"/>
      </w:pPr>
      <w:r w:rsidRPr="003F3DDF">
        <w:t>What specific practice(s), tool (s), or approach(es) were applied?</w:t>
      </w:r>
    </w:p>
    <w:p w14:paraId="77F32631" w14:textId="77777777" w:rsidR="003F3DDF" w:rsidRPr="003F3DDF" w:rsidRDefault="003F3DDF" w:rsidP="003F3DDF">
      <w:pPr>
        <w:widowControl/>
        <w:numPr>
          <w:ilvl w:val="0"/>
          <w:numId w:val="5"/>
        </w:numPr>
        <w:spacing w:after="0" w:line="259" w:lineRule="auto"/>
      </w:pPr>
      <w:r w:rsidRPr="003F3DDF">
        <w:t>What worked well or didn’t work as expected?</w:t>
      </w:r>
    </w:p>
    <w:p w14:paraId="34CD7E7A" w14:textId="77777777" w:rsidR="003F3DDF" w:rsidRDefault="003F3DDF" w:rsidP="003F3DDF">
      <w:pPr>
        <w:spacing w:after="0"/>
        <w:rPr>
          <w:b/>
          <w:bCs/>
        </w:rPr>
      </w:pPr>
    </w:p>
    <w:p w14:paraId="460D24CE" w14:textId="66891A94" w:rsidR="003F3DDF" w:rsidRPr="003F3DDF" w:rsidRDefault="003F3DDF" w:rsidP="003F3DDF">
      <w:pPr>
        <w:spacing w:after="0"/>
        <w:rPr>
          <w:b/>
          <w:bCs/>
        </w:rPr>
      </w:pPr>
      <w:r w:rsidRPr="003F3DDF">
        <w:rPr>
          <w:b/>
          <w:bCs/>
        </w:rPr>
        <w:t>Reflection and Lessons Learned (≈150–200 words)</w:t>
      </w:r>
    </w:p>
    <w:p w14:paraId="0149C82F" w14:textId="77777777" w:rsidR="003F3DDF" w:rsidRPr="003F3DDF" w:rsidRDefault="003F3DDF" w:rsidP="003F3DDF">
      <w:pPr>
        <w:spacing w:after="0"/>
      </w:pPr>
      <w:r w:rsidRPr="003F3DDF">
        <w:t>Share your analysis and insights:</w:t>
      </w:r>
    </w:p>
    <w:p w14:paraId="06916248" w14:textId="77777777" w:rsidR="003F3DDF" w:rsidRPr="003F3DDF" w:rsidRDefault="003F3DDF" w:rsidP="003F3DDF">
      <w:pPr>
        <w:widowControl/>
        <w:numPr>
          <w:ilvl w:val="0"/>
          <w:numId w:val="6"/>
        </w:numPr>
        <w:spacing w:after="0" w:line="259" w:lineRule="auto"/>
      </w:pPr>
      <w:r w:rsidRPr="003F3DDF">
        <w:t>What key lesson or realization emerged from this experience?</w:t>
      </w:r>
    </w:p>
    <w:p w14:paraId="12742845" w14:textId="77777777" w:rsidR="003F3DDF" w:rsidRPr="003F3DDF" w:rsidRDefault="003F3DDF" w:rsidP="003F3DDF">
      <w:pPr>
        <w:widowControl/>
        <w:numPr>
          <w:ilvl w:val="0"/>
          <w:numId w:val="6"/>
        </w:numPr>
        <w:spacing w:after="0" w:line="259" w:lineRule="auto"/>
      </w:pPr>
      <w:r w:rsidRPr="003F3DDF">
        <w:t>How does it relate to broader crisis management practices or frameworks?</w:t>
      </w:r>
    </w:p>
    <w:p w14:paraId="0D39A250" w14:textId="77777777" w:rsidR="003F3DDF" w:rsidRPr="003F3DDF" w:rsidRDefault="003F3DDF" w:rsidP="003F3DDF">
      <w:pPr>
        <w:widowControl/>
        <w:numPr>
          <w:ilvl w:val="0"/>
          <w:numId w:val="6"/>
        </w:numPr>
        <w:spacing w:after="0" w:line="259" w:lineRule="auto"/>
      </w:pPr>
      <w:r w:rsidRPr="003F3DDF">
        <w:t>What could others take away or do differently based on this?</w:t>
      </w:r>
    </w:p>
    <w:p w14:paraId="771496F4" w14:textId="77777777" w:rsidR="003F3DDF" w:rsidRPr="003F3DDF" w:rsidRDefault="003F3DDF" w:rsidP="003F3DDF">
      <w:pPr>
        <w:spacing w:after="0"/>
      </w:pPr>
      <w:r w:rsidRPr="003F3DDF">
        <w:rPr>
          <w:i/>
          <w:iCs/>
        </w:rPr>
        <w:t>Optional prompts:</w:t>
      </w:r>
    </w:p>
    <w:p w14:paraId="6BF0145E" w14:textId="77777777" w:rsidR="003F3DDF" w:rsidRPr="003F3DDF" w:rsidRDefault="003F3DDF" w:rsidP="003F3DDF">
      <w:pPr>
        <w:widowControl/>
        <w:numPr>
          <w:ilvl w:val="0"/>
          <w:numId w:val="7"/>
        </w:numPr>
        <w:spacing w:after="0" w:line="259" w:lineRule="auto"/>
      </w:pPr>
      <w:r w:rsidRPr="003F3DDF">
        <w:t>“We realized that…”</w:t>
      </w:r>
    </w:p>
    <w:p w14:paraId="744A449E" w14:textId="77777777" w:rsidR="003F3DDF" w:rsidRPr="003F3DDF" w:rsidRDefault="003F3DDF" w:rsidP="003F3DDF">
      <w:pPr>
        <w:widowControl/>
        <w:numPr>
          <w:ilvl w:val="0"/>
          <w:numId w:val="7"/>
        </w:numPr>
        <w:spacing w:after="0" w:line="259" w:lineRule="auto"/>
      </w:pPr>
      <w:r w:rsidRPr="003F3DDF">
        <w:t>“An unexpected challenge was…”</w:t>
      </w:r>
    </w:p>
    <w:p w14:paraId="603765F2" w14:textId="77777777" w:rsidR="003F3DDF" w:rsidRPr="003F3DDF" w:rsidRDefault="003F3DDF" w:rsidP="003F3DDF">
      <w:pPr>
        <w:widowControl/>
        <w:numPr>
          <w:ilvl w:val="0"/>
          <w:numId w:val="7"/>
        </w:numPr>
        <w:spacing w:after="0" w:line="259" w:lineRule="auto"/>
      </w:pPr>
      <w:r w:rsidRPr="003F3DDF">
        <w:t>“If we were to do this again, we would…”</w:t>
      </w:r>
    </w:p>
    <w:p w14:paraId="3F765977" w14:textId="77777777" w:rsidR="003F3DDF" w:rsidRDefault="003F3DDF" w:rsidP="003F3DDF">
      <w:pPr>
        <w:spacing w:after="0"/>
        <w:rPr>
          <w:b/>
          <w:bCs/>
        </w:rPr>
      </w:pPr>
    </w:p>
    <w:p w14:paraId="484EDB31" w14:textId="4A79D893" w:rsidR="003F3DDF" w:rsidRPr="003F3DDF" w:rsidRDefault="003F3DDF" w:rsidP="003F3DDF">
      <w:pPr>
        <w:spacing w:after="0"/>
        <w:rPr>
          <w:b/>
          <w:bCs/>
        </w:rPr>
      </w:pPr>
      <w:r w:rsidRPr="003F3DDF">
        <w:rPr>
          <w:b/>
          <w:bCs/>
        </w:rPr>
        <w:t>Implications / Takeaway Message (≈50 words)</w:t>
      </w:r>
    </w:p>
    <w:p w14:paraId="5D08C4E6" w14:textId="77777777" w:rsidR="003F3DDF" w:rsidRDefault="003F3DDF" w:rsidP="003F3DDF">
      <w:pPr>
        <w:spacing w:after="0"/>
      </w:pPr>
      <w:r w:rsidRPr="003F3DDF">
        <w:t>Summarize the main insight in one or two sentences.</w:t>
      </w:r>
    </w:p>
    <w:p w14:paraId="143BBE52" w14:textId="363F2C9B" w:rsidR="003F3DDF" w:rsidRPr="003F3DDF" w:rsidRDefault="003F3DDF" w:rsidP="003F3DDF">
      <w:pPr>
        <w:spacing w:after="0"/>
      </w:pPr>
      <w:r w:rsidRPr="003F3DDF">
        <w:rPr>
          <w:i/>
          <w:iCs/>
        </w:rPr>
        <w:t>Example:</w:t>
      </w:r>
    </w:p>
    <w:p w14:paraId="53010942" w14:textId="77777777" w:rsidR="003F3DDF" w:rsidRPr="003F3DDF" w:rsidRDefault="003F3DDF" w:rsidP="003F3DDF">
      <w:pPr>
        <w:spacing w:after="0"/>
      </w:pPr>
      <w:r w:rsidRPr="003F3DDF">
        <w:t>“Effective cross-agency coordination depends as much on informal trust networks as on formal procedures. Investing in relationships before a crisis pays dividends during response.”</w:t>
      </w:r>
    </w:p>
    <w:p w14:paraId="5B52CD60" w14:textId="77777777" w:rsidR="003F3DDF" w:rsidRDefault="003F3DDF">
      <w:pPr>
        <w:pBdr>
          <w:top w:val="nil"/>
          <w:left w:val="nil"/>
          <w:bottom w:val="nil"/>
          <w:right w:val="nil"/>
          <w:between w:val="nil"/>
        </w:pBdr>
        <w:rPr>
          <w:color w:val="000000"/>
        </w:rPr>
      </w:pPr>
    </w:p>
    <w:p w14:paraId="7AF51D2D" w14:textId="27BC3551" w:rsidR="00C80C42" w:rsidRDefault="003F3DDF">
      <w:pPr>
        <w:pStyle w:val="Heading2"/>
      </w:pPr>
      <w:r>
        <w:t>R</w:t>
      </w:r>
      <w:r w:rsidR="00CE3822">
        <w:t>eferences and Citations</w:t>
      </w:r>
    </w:p>
    <w:p w14:paraId="286D5124" w14:textId="77777777" w:rsidR="00C80C42" w:rsidRDefault="00CE3822">
      <w:pPr>
        <w:pBdr>
          <w:top w:val="nil"/>
          <w:left w:val="nil"/>
          <w:bottom w:val="nil"/>
          <w:right w:val="nil"/>
          <w:between w:val="nil"/>
        </w:pBdr>
        <w:rPr>
          <w:i/>
          <w:color w:val="000000"/>
        </w:rPr>
      </w:pPr>
      <w:r>
        <w:rPr>
          <w:i/>
          <w:color w:val="000000"/>
        </w:rPr>
        <w:t>Your references should comprise only published material accessible to the public.  Proprietary information (such as internal reports) may not be cited.</w:t>
      </w:r>
    </w:p>
    <w:p w14:paraId="7F946A9D" w14:textId="28653D37" w:rsidR="008D0B87" w:rsidRDefault="00A81A0E" w:rsidP="00A81A0E">
      <w:pPr>
        <w:pBdr>
          <w:top w:val="nil"/>
          <w:left w:val="nil"/>
          <w:bottom w:val="nil"/>
          <w:right w:val="nil"/>
          <w:between w:val="nil"/>
        </w:pBdr>
        <w:rPr>
          <w:iCs/>
          <w:color w:val="000000"/>
        </w:rPr>
      </w:pPr>
      <w:r w:rsidRPr="00A81A0E">
        <w:rPr>
          <w:iCs/>
          <w:color w:val="000000"/>
        </w:rPr>
        <w:t>References should be prepared according to the Publication Manual of the American Psychological Association (7th edition)</w:t>
      </w:r>
      <w:r w:rsidR="00135779">
        <w:rPr>
          <w:iCs/>
          <w:color w:val="000000"/>
        </w:rPr>
        <w:t xml:space="preserve">. </w:t>
      </w:r>
      <w:r w:rsidR="005F55CD">
        <w:rPr>
          <w:iCs/>
          <w:color w:val="000000"/>
        </w:rPr>
        <w:t>In</w:t>
      </w:r>
      <w:r w:rsidR="005F55CD" w:rsidRPr="00A81A0E">
        <w:rPr>
          <w:iCs/>
          <w:color w:val="000000"/>
        </w:rPr>
        <w:t>-text citations</w:t>
      </w:r>
      <w:r w:rsidR="005F55CD">
        <w:rPr>
          <w:iCs/>
          <w:color w:val="000000"/>
        </w:rPr>
        <w:t xml:space="preserve"> should be</w:t>
      </w:r>
      <w:r w:rsidR="005F55CD" w:rsidRPr="00A81A0E">
        <w:rPr>
          <w:iCs/>
          <w:color w:val="000000"/>
        </w:rPr>
        <w:t xml:space="preserve"> included in the body text</w:t>
      </w:r>
      <w:r w:rsidR="005F55CD">
        <w:rPr>
          <w:iCs/>
          <w:color w:val="000000"/>
        </w:rPr>
        <w:t xml:space="preserve"> and</w:t>
      </w:r>
      <w:r w:rsidR="005F55CD" w:rsidRPr="00A81A0E">
        <w:rPr>
          <w:iCs/>
          <w:color w:val="000000"/>
        </w:rPr>
        <w:t xml:space="preserve"> a complete reference list should appear alphabetically by author name at the end of the paper.</w:t>
      </w:r>
      <w:r w:rsidR="005F55CD">
        <w:rPr>
          <w:iCs/>
          <w:color w:val="000000"/>
        </w:rPr>
        <w:t xml:space="preserve"> </w:t>
      </w:r>
      <w:r w:rsidR="00AA1BED">
        <w:rPr>
          <w:iCs/>
          <w:color w:val="000000"/>
        </w:rPr>
        <w:t>P</w:t>
      </w:r>
      <w:r w:rsidR="00AA1BED" w:rsidRPr="00AA1BED">
        <w:rPr>
          <w:iCs/>
          <w:color w:val="000000"/>
        </w:rPr>
        <w:t xml:space="preserve">lease </w:t>
      </w:r>
      <w:r w:rsidR="00AA1BED">
        <w:rPr>
          <w:iCs/>
          <w:color w:val="000000"/>
        </w:rPr>
        <w:t>include</w:t>
      </w:r>
      <w:r w:rsidR="00AA1BED" w:rsidRPr="00AA1BED">
        <w:rPr>
          <w:iCs/>
          <w:color w:val="000000"/>
        </w:rPr>
        <w:t xml:space="preserve"> a DOI for all references </w:t>
      </w:r>
      <w:r w:rsidR="008D0B87">
        <w:rPr>
          <w:iCs/>
          <w:color w:val="000000"/>
        </w:rPr>
        <w:t>when</w:t>
      </w:r>
      <w:r w:rsidR="00AA1BED" w:rsidRPr="00AA1BED">
        <w:rPr>
          <w:iCs/>
          <w:color w:val="000000"/>
        </w:rPr>
        <w:t xml:space="preserve"> available.</w:t>
      </w:r>
      <w:r w:rsidR="008D0B87">
        <w:rPr>
          <w:iCs/>
          <w:color w:val="000000"/>
        </w:rPr>
        <w:t xml:space="preserve"> </w:t>
      </w:r>
      <w:r w:rsidR="00135779">
        <w:rPr>
          <w:iCs/>
          <w:color w:val="000000"/>
        </w:rPr>
        <w:t xml:space="preserve">For detailed guidelines, please consult the APA Style </w:t>
      </w:r>
      <w:r w:rsidR="00AA1BED">
        <w:rPr>
          <w:iCs/>
          <w:color w:val="000000"/>
        </w:rPr>
        <w:t>G</w:t>
      </w:r>
      <w:r w:rsidR="00135779">
        <w:rPr>
          <w:iCs/>
          <w:color w:val="000000"/>
        </w:rPr>
        <w:t xml:space="preserve">uide: </w:t>
      </w:r>
      <w:hyperlink r:id="rId7" w:history="1">
        <w:r w:rsidR="00946EFF" w:rsidRPr="004713F5">
          <w:rPr>
            <w:rStyle w:val="Hyperlink"/>
            <w:iCs/>
          </w:rPr>
          <w:t>https://apastyle.apa.org/style-grammar-guidelines/references/examples</w:t>
        </w:r>
      </w:hyperlink>
      <w:r w:rsidR="00135779">
        <w:rPr>
          <w:iCs/>
          <w:color w:val="000000"/>
        </w:rPr>
        <w:t>.</w:t>
      </w:r>
    </w:p>
    <w:p w14:paraId="574F6304" w14:textId="77777777" w:rsidR="003F3DDF" w:rsidRDefault="003F3DDF">
      <w:pPr>
        <w:rPr>
          <w:rFonts w:ascii="Arial" w:eastAsia="Arial" w:hAnsi="Arial" w:cs="Arial"/>
          <w:b/>
          <w:smallCaps/>
          <w:color w:val="000000"/>
          <w:sz w:val="18"/>
          <w:szCs w:val="18"/>
        </w:rPr>
      </w:pPr>
      <w:r>
        <w:br w:type="page"/>
      </w:r>
    </w:p>
    <w:p w14:paraId="5D2D733E" w14:textId="7A562ED4" w:rsidR="00C80C42" w:rsidRDefault="00CE3822">
      <w:pPr>
        <w:pStyle w:val="Heading1"/>
      </w:pPr>
      <w:r>
        <w:lastRenderedPageBreak/>
        <w:t>SECTIONS</w:t>
      </w:r>
    </w:p>
    <w:p w14:paraId="33AB09EF" w14:textId="77777777" w:rsidR="00C80C42" w:rsidRDefault="00CE3822">
      <w:pPr>
        <w:pBdr>
          <w:top w:val="nil"/>
          <w:left w:val="nil"/>
          <w:bottom w:val="nil"/>
          <w:right w:val="nil"/>
          <w:between w:val="nil"/>
        </w:pBdr>
        <w:rPr>
          <w:color w:val="000000"/>
        </w:rPr>
      </w:pPr>
      <w:r>
        <w:rPr>
          <w:color w:val="000000"/>
        </w:rPr>
        <w:t xml:space="preserve">The heading of a section should be in Arial 9-point bold, </w:t>
      </w:r>
      <w:proofErr w:type="gramStart"/>
      <w:r>
        <w:rPr>
          <w:color w:val="000000"/>
        </w:rPr>
        <w:t>all in</w:t>
      </w:r>
      <w:proofErr w:type="gramEnd"/>
      <w:r>
        <w:rPr>
          <w:color w:val="000000"/>
        </w:rPr>
        <w:t xml:space="preserve"> capitals (</w:t>
      </w:r>
      <w:r>
        <w:rPr>
          <w:rFonts w:ascii="Courier New" w:eastAsia="Courier New" w:hAnsi="Courier New" w:cs="Courier New"/>
          <w:color w:val="000000"/>
          <w:sz w:val="18"/>
          <w:szCs w:val="18"/>
        </w:rPr>
        <w:t>Heading 1</w:t>
      </w:r>
      <w:r>
        <w:rPr>
          <w:color w:val="000000"/>
        </w:rPr>
        <w:t xml:space="preserve"> Style in this template file).   Sections should not be numbered. </w:t>
      </w:r>
    </w:p>
    <w:p w14:paraId="43A8EBB1" w14:textId="77777777" w:rsidR="00C80C42" w:rsidRDefault="00CE3822">
      <w:pPr>
        <w:pStyle w:val="Heading2"/>
        <w:jc w:val="both"/>
      </w:pPr>
      <w:r>
        <w:t>Subsections</w:t>
      </w:r>
    </w:p>
    <w:p w14:paraId="4266C549" w14:textId="77777777" w:rsidR="00C80C42" w:rsidRDefault="00CE3822">
      <w:pPr>
        <w:pBdr>
          <w:top w:val="nil"/>
          <w:left w:val="nil"/>
          <w:bottom w:val="nil"/>
          <w:right w:val="nil"/>
          <w:between w:val="nil"/>
        </w:pBdr>
        <w:rPr>
          <w:color w:val="000000"/>
        </w:rPr>
      </w:pPr>
      <w:r>
        <w:rPr>
          <w:color w:val="000000"/>
        </w:rPr>
        <w:t>Headings of subsections should be in Arial 9-point bold with initial letters capitalized (</w:t>
      </w:r>
      <w:r>
        <w:rPr>
          <w:rFonts w:ascii="Courier New" w:eastAsia="Courier New" w:hAnsi="Courier New" w:cs="Courier New"/>
          <w:color w:val="000000"/>
          <w:sz w:val="18"/>
          <w:szCs w:val="18"/>
        </w:rPr>
        <w:t>Heading 2</w:t>
      </w:r>
      <w:r>
        <w:rPr>
          <w:color w:val="000000"/>
        </w:rPr>
        <w:t xml:space="preserve">).  (Note: for sub-sections and sub-subsections, a word like </w:t>
      </w:r>
      <w:r>
        <w:rPr>
          <w:i/>
          <w:color w:val="000000"/>
        </w:rPr>
        <w:t>the</w:t>
      </w:r>
      <w:r>
        <w:rPr>
          <w:color w:val="000000"/>
        </w:rPr>
        <w:t xml:space="preserve"> or </w:t>
      </w:r>
      <w:r>
        <w:rPr>
          <w:i/>
          <w:color w:val="000000"/>
        </w:rPr>
        <w:t>of</w:t>
      </w:r>
      <w:r>
        <w:rPr>
          <w:color w:val="000000"/>
        </w:rPr>
        <w:t xml:space="preserve"> is not capitalized unless it is the first word of the heading.)</w:t>
      </w:r>
    </w:p>
    <w:p w14:paraId="7BAB4F24" w14:textId="77777777" w:rsidR="00C80C42" w:rsidRDefault="00CE3822">
      <w:pPr>
        <w:pStyle w:val="Heading3"/>
        <w:jc w:val="both"/>
      </w:pPr>
      <w:r>
        <w:t>Sub-subsections</w:t>
      </w:r>
    </w:p>
    <w:p w14:paraId="5D9FAF60" w14:textId="316C36CB" w:rsidR="008F5CA2" w:rsidRPr="00991857" w:rsidRDefault="00CE3822" w:rsidP="00991857">
      <w:pPr>
        <w:pBdr>
          <w:top w:val="nil"/>
          <w:left w:val="nil"/>
          <w:bottom w:val="nil"/>
          <w:right w:val="nil"/>
          <w:between w:val="nil"/>
        </w:pBdr>
        <w:rPr>
          <w:color w:val="000000"/>
        </w:rPr>
      </w:pPr>
      <w:r>
        <w:rPr>
          <w:color w:val="000000"/>
        </w:rPr>
        <w:t>Headings for sub-subsections should be in Arial 9-point italic with initial letters capitalized (</w:t>
      </w:r>
      <w:r>
        <w:rPr>
          <w:rFonts w:ascii="Courier New" w:eastAsia="Courier New" w:hAnsi="Courier New" w:cs="Courier New"/>
          <w:color w:val="000000"/>
          <w:sz w:val="18"/>
          <w:szCs w:val="18"/>
        </w:rPr>
        <w:t>Heading 3</w:t>
      </w:r>
      <w:r>
        <w:rPr>
          <w:color w:val="000000"/>
        </w:rPr>
        <w:t>).  Please do not go any further into another layer/level.</w:t>
      </w:r>
    </w:p>
    <w:p w14:paraId="30A0C802" w14:textId="73429D76" w:rsidR="00C80C42" w:rsidRDefault="00CE3822">
      <w:pPr>
        <w:pStyle w:val="Heading1"/>
        <w:jc w:val="both"/>
      </w:pPr>
      <w:r>
        <w:t>FIGURES/CAPTIONS</w:t>
      </w:r>
    </w:p>
    <w:p w14:paraId="2325B34B" w14:textId="77777777" w:rsidR="00C80C42" w:rsidRDefault="00CE3822">
      <w:pPr>
        <w:pBdr>
          <w:top w:val="nil"/>
          <w:left w:val="nil"/>
          <w:bottom w:val="nil"/>
          <w:right w:val="nil"/>
          <w:between w:val="nil"/>
        </w:pBdr>
        <w:rPr>
          <w:color w:val="000000"/>
        </w:rPr>
      </w:pPr>
      <w:r>
        <w:rPr>
          <w:color w:val="000000"/>
        </w:rPr>
        <w:t xml:space="preserve">Place figures and tables close to the relevant text (or where they are referenced in the text). </w:t>
      </w:r>
    </w:p>
    <w:p w14:paraId="785C116B" w14:textId="77777777" w:rsidR="00C80C42" w:rsidRDefault="00CE3822">
      <w:pPr>
        <w:pBdr>
          <w:top w:val="nil"/>
          <w:left w:val="nil"/>
          <w:bottom w:val="nil"/>
          <w:right w:val="nil"/>
          <w:between w:val="nil"/>
        </w:pBdr>
        <w:rPr>
          <w:color w:val="000000"/>
        </w:rPr>
      </w:pPr>
      <w:r>
        <w:rPr>
          <w:color w:val="000000"/>
        </w:rPr>
        <w:t>Captions should be Times New Roman 9-point bold (</w:t>
      </w:r>
      <w:r>
        <w:rPr>
          <w:rFonts w:ascii="Courier New" w:eastAsia="Courier New" w:hAnsi="Courier New" w:cs="Courier New"/>
          <w:color w:val="000000"/>
          <w:sz w:val="18"/>
          <w:szCs w:val="18"/>
        </w:rPr>
        <w:t>Caption</w:t>
      </w:r>
      <w:r>
        <w:rPr>
          <w:color w:val="000000"/>
        </w:rPr>
        <w:t xml:space="preserve"> Style in this template file).  They should be numbered (e.g., “Table 1” or “Figure 2”), centered and placed beneath the figure or table.  Please note that the words “Figure” and “Table” should be spelled out (e.g., “Figure” rather than “Fig.”) wherever they occur.</w:t>
      </w:r>
    </w:p>
    <w:p w14:paraId="7F153984" w14:textId="77777777" w:rsidR="00C80C42" w:rsidRDefault="00CE3822">
      <w:pPr>
        <w:pBdr>
          <w:top w:val="nil"/>
          <w:left w:val="nil"/>
          <w:bottom w:val="nil"/>
          <w:right w:val="nil"/>
          <w:between w:val="nil"/>
        </w:pBdr>
        <w:rPr>
          <w:color w:val="000000"/>
        </w:rPr>
      </w:pPr>
      <w:r>
        <w:rPr>
          <w:color w:val="000000"/>
        </w:rPr>
        <w:t xml:space="preserve">The proceedings will be made available online, thus color figures are possible.  However, you are advised to refrain from using colors to deliver important information in your figures – not everyone has access to color printers. </w:t>
      </w:r>
    </w:p>
    <w:p w14:paraId="6C4C82B3" w14:textId="77777777" w:rsidR="00C80C42" w:rsidRDefault="00CE3822">
      <w:pPr>
        <w:pStyle w:val="Heading2"/>
        <w:jc w:val="both"/>
      </w:pPr>
      <w:r>
        <w:t>Inserting Images</w:t>
      </w:r>
    </w:p>
    <w:p w14:paraId="4E3EEFB5" w14:textId="77777777" w:rsidR="00C80C42" w:rsidRDefault="00CE3822">
      <w:pPr>
        <w:pBdr>
          <w:top w:val="nil"/>
          <w:left w:val="nil"/>
          <w:bottom w:val="nil"/>
          <w:right w:val="nil"/>
          <w:between w:val="nil"/>
        </w:pBdr>
        <w:rPr>
          <w:color w:val="000000"/>
        </w:rPr>
      </w:pPr>
      <w:r>
        <w:rPr>
          <w:color w:val="000000"/>
        </w:rPr>
        <w:t>Occasionally MS Word generates larger-than-necessary pdf files when images inserted into the document are manipulated in MS Word. To minimize this problem, use an image editing tool to resize the image at the appropriate printing resolution (usually 300 dpi), and then insert the image into Word using Insert | Picture | From File...</w:t>
      </w:r>
    </w:p>
    <w:p w14:paraId="5F7ED522" w14:textId="77777777" w:rsidR="00C80C42" w:rsidRDefault="00CE3822">
      <w:pPr>
        <w:pBdr>
          <w:top w:val="nil"/>
          <w:left w:val="nil"/>
          <w:bottom w:val="nil"/>
          <w:right w:val="nil"/>
          <w:between w:val="nil"/>
        </w:pBdr>
        <w:rPr>
          <w:color w:val="000000"/>
        </w:rPr>
      </w:pPr>
      <w:r>
        <w:rPr>
          <w:color w:val="000000"/>
        </w:rPr>
        <w:t>As indicated in Figure 1, using tables to hold places can work very well in Word.  If you want to copy a figure from another application (such as PowerPoint) and then paste to the place where you want your figure to be, make sure that (1) the figure stays in the position, and (2) it does not take up too much space.  You can ensure the former by double clicking the figure, then go to “Layout” tab, and select “In line with text.”  To ensure the latter, use “Paste Special,” then select “Picture.”  You can resize the figure to your desired size once it is pasted.</w:t>
      </w:r>
    </w:p>
    <w:tbl>
      <w:tblPr>
        <w:tblStyle w:val="a0"/>
        <w:tblW w:w="9242" w:type="dxa"/>
        <w:tblLayout w:type="fixed"/>
        <w:tblLook w:val="0000" w:firstRow="0" w:lastRow="0" w:firstColumn="0" w:lastColumn="0" w:noHBand="0" w:noVBand="0"/>
      </w:tblPr>
      <w:tblGrid>
        <w:gridCol w:w="9242"/>
      </w:tblGrid>
      <w:tr w:rsidR="00C80C42" w14:paraId="26328FC1" w14:textId="77777777">
        <w:tc>
          <w:tcPr>
            <w:tcW w:w="9242" w:type="dxa"/>
            <w:tcMar>
              <w:left w:w="108" w:type="dxa"/>
              <w:right w:w="108" w:type="dxa"/>
            </w:tcMar>
            <w:vAlign w:val="center"/>
          </w:tcPr>
          <w:p w14:paraId="1FC36626" w14:textId="77777777" w:rsidR="00C80C42" w:rsidRDefault="00CE3822">
            <w:pPr>
              <w:pBdr>
                <w:top w:val="nil"/>
                <w:left w:val="nil"/>
                <w:bottom w:val="nil"/>
                <w:right w:val="nil"/>
                <w:between w:val="nil"/>
              </w:pBdr>
              <w:spacing w:before="120"/>
              <w:jc w:val="center"/>
              <w:rPr>
                <w:color w:val="000000"/>
              </w:rPr>
            </w:pPr>
            <w:r>
              <w:rPr>
                <w:noProof/>
                <w:color w:val="000000"/>
              </w:rPr>
              <w:drawing>
                <wp:inline distT="0" distB="0" distL="114300" distR="114300" wp14:anchorId="54FBFA28" wp14:editId="61B8A413">
                  <wp:extent cx="1558290" cy="140398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558290" cy="1403985"/>
                          </a:xfrm>
                          <a:prstGeom prst="rect">
                            <a:avLst/>
                          </a:prstGeom>
                          <a:ln/>
                        </pic:spPr>
                      </pic:pic>
                    </a:graphicData>
                  </a:graphic>
                </wp:inline>
              </w:drawing>
            </w:r>
          </w:p>
        </w:tc>
      </w:tr>
      <w:tr w:rsidR="00C80C42" w14:paraId="2DCA66DC" w14:textId="77777777">
        <w:tc>
          <w:tcPr>
            <w:tcW w:w="9242" w:type="dxa"/>
            <w:tcMar>
              <w:left w:w="108" w:type="dxa"/>
              <w:right w:w="108" w:type="dxa"/>
            </w:tcMar>
            <w:vAlign w:val="center"/>
          </w:tcPr>
          <w:p w14:paraId="7CC1B1AE" w14:textId="77777777" w:rsidR="00C80C42" w:rsidRDefault="00CE3822">
            <w:pPr>
              <w:pBdr>
                <w:top w:val="nil"/>
                <w:left w:val="nil"/>
                <w:bottom w:val="nil"/>
                <w:right w:val="nil"/>
                <w:between w:val="nil"/>
              </w:pBdr>
              <w:spacing w:before="120"/>
              <w:jc w:val="center"/>
              <w:rPr>
                <w:color w:val="000000"/>
              </w:rPr>
            </w:pPr>
            <w:r>
              <w:rPr>
                <w:b/>
                <w:color w:val="000000"/>
                <w:sz w:val="18"/>
                <w:szCs w:val="18"/>
              </w:rPr>
              <w:t>Figure 1.  Human-Computer Interaction</w:t>
            </w:r>
          </w:p>
        </w:tc>
      </w:tr>
    </w:tbl>
    <w:p w14:paraId="48D8C922" w14:textId="77777777" w:rsidR="00C80C42" w:rsidRDefault="00C80C42">
      <w:pPr>
        <w:pBdr>
          <w:top w:val="nil"/>
          <w:left w:val="nil"/>
          <w:bottom w:val="nil"/>
          <w:right w:val="nil"/>
          <w:between w:val="nil"/>
        </w:pBdr>
        <w:rPr>
          <w:color w:val="000000"/>
        </w:rPr>
      </w:pPr>
    </w:p>
    <w:p w14:paraId="3FA8F492" w14:textId="77777777" w:rsidR="00C80C42" w:rsidRDefault="00CE3822">
      <w:pPr>
        <w:pStyle w:val="Heading2"/>
        <w:jc w:val="both"/>
      </w:pPr>
      <w:r>
        <w:t>Table Style</w:t>
      </w:r>
    </w:p>
    <w:p w14:paraId="4FBB4900" w14:textId="77777777" w:rsidR="00C80C42" w:rsidRDefault="00CE3822">
      <w:pPr>
        <w:pBdr>
          <w:top w:val="nil"/>
          <w:left w:val="nil"/>
          <w:bottom w:val="nil"/>
          <w:right w:val="nil"/>
          <w:between w:val="nil"/>
        </w:pBdr>
        <w:rPr>
          <w:color w:val="000000"/>
        </w:rPr>
      </w:pPr>
      <w:r>
        <w:rPr>
          <w:color w:val="000000"/>
        </w:rPr>
        <w:t xml:space="preserve">Inserting a table in the text can work well.  See Table 1 below.  The text of tables will format better if you use the special </w:t>
      </w:r>
      <w:r>
        <w:rPr>
          <w:rFonts w:ascii="Courier New" w:eastAsia="Courier New" w:hAnsi="Courier New" w:cs="Courier New"/>
          <w:color w:val="000000"/>
          <w:sz w:val="18"/>
          <w:szCs w:val="18"/>
        </w:rPr>
        <w:t>Table Text</w:t>
      </w:r>
      <w:r>
        <w:rPr>
          <w:color w:val="000000"/>
        </w:rPr>
        <w:t xml:space="preserve"> style (in this template file).  If you do not use this style, then you may want to adjust the vertical spacing of the text in the tables.  (In Word, use Format | Paragraph… and then the Line and Page Breaks tab.  Generally, text in each field of a table will look better if it has equal amounts of spacing above and below it, as in Table 1.) For clarity, ensure that the entire table is visible on a single page, rather than breaking across two pages.</w:t>
      </w:r>
    </w:p>
    <w:p w14:paraId="4A338EEC" w14:textId="77777777" w:rsidR="00E738E5" w:rsidRDefault="00E738E5">
      <w:pPr>
        <w:keepNext/>
        <w:pBdr>
          <w:top w:val="nil"/>
          <w:left w:val="nil"/>
          <w:bottom w:val="nil"/>
          <w:right w:val="nil"/>
          <w:between w:val="nil"/>
        </w:pBdr>
        <w:jc w:val="center"/>
        <w:rPr>
          <w:b/>
          <w:color w:val="000000"/>
        </w:rPr>
      </w:pPr>
    </w:p>
    <w:p w14:paraId="5EEC552C" w14:textId="79C65EE6" w:rsidR="00C80C42" w:rsidRDefault="00CE3822">
      <w:pPr>
        <w:keepNext/>
        <w:pBdr>
          <w:top w:val="nil"/>
          <w:left w:val="nil"/>
          <w:bottom w:val="nil"/>
          <w:right w:val="nil"/>
          <w:between w:val="nil"/>
        </w:pBdr>
        <w:jc w:val="center"/>
        <w:rPr>
          <w:b/>
          <w:color w:val="000000"/>
        </w:rPr>
      </w:pPr>
      <w:r>
        <w:rPr>
          <w:b/>
          <w:color w:val="000000"/>
        </w:rPr>
        <w:t>Table 1.  A very Nice Table</w:t>
      </w:r>
    </w:p>
    <w:tbl>
      <w:tblPr>
        <w:tblStyle w:val="a1"/>
        <w:tblW w:w="4870" w:type="dxa"/>
        <w:jc w:val="center"/>
        <w:tblBorders>
          <w:top w:val="single" w:sz="8" w:space="0" w:color="4F81BD"/>
          <w:left w:val="nil"/>
          <w:bottom w:val="single" w:sz="8" w:space="0" w:color="4F81BD"/>
          <w:right w:val="nil"/>
          <w:insideH w:val="nil"/>
          <w:insideV w:val="nil"/>
        </w:tblBorders>
        <w:tblLayout w:type="fixed"/>
        <w:tblLook w:val="0000" w:firstRow="0" w:lastRow="0" w:firstColumn="0" w:lastColumn="0" w:noHBand="0" w:noVBand="0"/>
      </w:tblPr>
      <w:tblGrid>
        <w:gridCol w:w="1572"/>
        <w:gridCol w:w="1680"/>
        <w:gridCol w:w="1618"/>
      </w:tblGrid>
      <w:tr w:rsidR="00C80C42" w14:paraId="50C9B6A0" w14:textId="77777777">
        <w:trPr>
          <w:jc w:val="center"/>
        </w:trPr>
        <w:tc>
          <w:tcPr>
            <w:tcW w:w="1572" w:type="dxa"/>
            <w:tcBorders>
              <w:top w:val="single" w:sz="8" w:space="0" w:color="000000"/>
              <w:left w:val="nil"/>
              <w:bottom w:val="single" w:sz="8" w:space="0" w:color="000000"/>
              <w:right w:val="nil"/>
            </w:tcBorders>
          </w:tcPr>
          <w:p w14:paraId="2B8C6076" w14:textId="77777777" w:rsidR="00C80C42" w:rsidRDefault="00C80C42">
            <w:pPr>
              <w:pBdr>
                <w:top w:val="nil"/>
                <w:left w:val="nil"/>
                <w:bottom w:val="nil"/>
                <w:right w:val="nil"/>
                <w:between w:val="nil"/>
              </w:pBdr>
              <w:spacing w:before="40" w:after="40"/>
              <w:rPr>
                <w:color w:val="000000"/>
              </w:rPr>
            </w:pPr>
          </w:p>
        </w:tc>
        <w:tc>
          <w:tcPr>
            <w:tcW w:w="1680" w:type="dxa"/>
            <w:tcBorders>
              <w:top w:val="single" w:sz="8" w:space="0" w:color="000000"/>
              <w:left w:val="nil"/>
              <w:bottom w:val="single" w:sz="8" w:space="0" w:color="000000"/>
              <w:right w:val="nil"/>
            </w:tcBorders>
          </w:tcPr>
          <w:p w14:paraId="435D62C9" w14:textId="77777777" w:rsidR="00C80C42" w:rsidRDefault="00CE3822">
            <w:pPr>
              <w:pBdr>
                <w:top w:val="nil"/>
                <w:left w:val="nil"/>
                <w:bottom w:val="nil"/>
                <w:right w:val="nil"/>
                <w:between w:val="nil"/>
              </w:pBdr>
              <w:spacing w:before="40" w:after="40"/>
              <w:rPr>
                <w:color w:val="000000"/>
              </w:rPr>
            </w:pPr>
            <w:r>
              <w:rPr>
                <w:b/>
                <w:color w:val="000000"/>
              </w:rPr>
              <w:t>Treatment 1</w:t>
            </w:r>
          </w:p>
        </w:tc>
        <w:tc>
          <w:tcPr>
            <w:tcW w:w="1618" w:type="dxa"/>
            <w:tcBorders>
              <w:top w:val="single" w:sz="8" w:space="0" w:color="000000"/>
              <w:left w:val="nil"/>
              <w:bottom w:val="single" w:sz="8" w:space="0" w:color="000000"/>
              <w:right w:val="nil"/>
            </w:tcBorders>
          </w:tcPr>
          <w:p w14:paraId="70A3A3A4" w14:textId="77777777" w:rsidR="00C80C42" w:rsidRDefault="00CE3822">
            <w:pPr>
              <w:pBdr>
                <w:top w:val="nil"/>
                <w:left w:val="nil"/>
                <w:bottom w:val="nil"/>
                <w:right w:val="nil"/>
                <w:between w:val="nil"/>
              </w:pBdr>
              <w:spacing w:before="40" w:after="40"/>
              <w:rPr>
                <w:color w:val="000000"/>
              </w:rPr>
            </w:pPr>
            <w:r>
              <w:rPr>
                <w:b/>
                <w:color w:val="000000"/>
              </w:rPr>
              <w:t>Treatment 2</w:t>
            </w:r>
          </w:p>
        </w:tc>
      </w:tr>
      <w:tr w:rsidR="00C80C42" w14:paraId="523FA620" w14:textId="77777777">
        <w:trPr>
          <w:jc w:val="center"/>
        </w:trPr>
        <w:tc>
          <w:tcPr>
            <w:tcW w:w="1572" w:type="dxa"/>
            <w:tcBorders>
              <w:top w:val="single" w:sz="8" w:space="0" w:color="000000"/>
            </w:tcBorders>
          </w:tcPr>
          <w:p w14:paraId="656FEF44" w14:textId="77777777" w:rsidR="00C80C42" w:rsidRDefault="00CE3822">
            <w:pPr>
              <w:pBdr>
                <w:top w:val="nil"/>
                <w:left w:val="nil"/>
                <w:bottom w:val="nil"/>
                <w:right w:val="nil"/>
                <w:between w:val="nil"/>
              </w:pBdr>
              <w:spacing w:before="40" w:after="40"/>
              <w:rPr>
                <w:color w:val="000000"/>
              </w:rPr>
            </w:pPr>
            <w:r>
              <w:rPr>
                <w:color w:val="000000"/>
              </w:rPr>
              <w:t>Setting A</w:t>
            </w:r>
          </w:p>
        </w:tc>
        <w:tc>
          <w:tcPr>
            <w:tcW w:w="1680" w:type="dxa"/>
            <w:tcBorders>
              <w:top w:val="single" w:sz="8" w:space="0" w:color="000000"/>
            </w:tcBorders>
          </w:tcPr>
          <w:p w14:paraId="123AE710" w14:textId="77777777" w:rsidR="00C80C42" w:rsidRDefault="00CE3822">
            <w:pPr>
              <w:pBdr>
                <w:top w:val="nil"/>
                <w:left w:val="nil"/>
                <w:bottom w:val="nil"/>
                <w:right w:val="nil"/>
                <w:between w:val="nil"/>
              </w:pBdr>
              <w:spacing w:before="40" w:after="40"/>
              <w:rPr>
                <w:color w:val="000000"/>
              </w:rPr>
            </w:pPr>
            <w:r>
              <w:rPr>
                <w:color w:val="000000"/>
              </w:rPr>
              <w:t>125</w:t>
            </w:r>
          </w:p>
        </w:tc>
        <w:tc>
          <w:tcPr>
            <w:tcW w:w="1618" w:type="dxa"/>
            <w:tcBorders>
              <w:top w:val="single" w:sz="8" w:space="0" w:color="000000"/>
            </w:tcBorders>
          </w:tcPr>
          <w:p w14:paraId="78BEFEBE" w14:textId="77777777" w:rsidR="00C80C42" w:rsidRDefault="00CE3822">
            <w:pPr>
              <w:pBdr>
                <w:top w:val="nil"/>
                <w:left w:val="nil"/>
                <w:bottom w:val="nil"/>
                <w:right w:val="nil"/>
                <w:between w:val="nil"/>
              </w:pBdr>
              <w:spacing w:before="40" w:after="40"/>
              <w:rPr>
                <w:color w:val="000000"/>
              </w:rPr>
            </w:pPr>
            <w:r>
              <w:rPr>
                <w:color w:val="000000"/>
              </w:rPr>
              <w:t>95</w:t>
            </w:r>
          </w:p>
        </w:tc>
      </w:tr>
      <w:tr w:rsidR="00C80C42" w14:paraId="341BAE41" w14:textId="77777777">
        <w:trPr>
          <w:jc w:val="center"/>
        </w:trPr>
        <w:tc>
          <w:tcPr>
            <w:tcW w:w="1572" w:type="dxa"/>
          </w:tcPr>
          <w:p w14:paraId="6ED4F110" w14:textId="77777777" w:rsidR="00C80C42" w:rsidRDefault="00CE3822">
            <w:pPr>
              <w:pBdr>
                <w:top w:val="nil"/>
                <w:left w:val="nil"/>
                <w:bottom w:val="nil"/>
                <w:right w:val="nil"/>
                <w:between w:val="nil"/>
              </w:pBdr>
              <w:spacing w:before="40" w:after="40"/>
              <w:rPr>
                <w:color w:val="000000"/>
              </w:rPr>
            </w:pPr>
            <w:r>
              <w:rPr>
                <w:color w:val="000000"/>
              </w:rPr>
              <w:t>Setting B</w:t>
            </w:r>
          </w:p>
        </w:tc>
        <w:tc>
          <w:tcPr>
            <w:tcW w:w="1680" w:type="dxa"/>
          </w:tcPr>
          <w:p w14:paraId="7A30F20A" w14:textId="77777777" w:rsidR="00C80C42" w:rsidRDefault="00CE3822">
            <w:pPr>
              <w:pBdr>
                <w:top w:val="nil"/>
                <w:left w:val="nil"/>
                <w:bottom w:val="nil"/>
                <w:right w:val="nil"/>
                <w:between w:val="nil"/>
              </w:pBdr>
              <w:spacing w:before="40" w:after="40"/>
              <w:rPr>
                <w:color w:val="000000"/>
              </w:rPr>
            </w:pPr>
            <w:r>
              <w:rPr>
                <w:color w:val="000000"/>
              </w:rPr>
              <w:t>85</w:t>
            </w:r>
          </w:p>
        </w:tc>
        <w:tc>
          <w:tcPr>
            <w:tcW w:w="1618" w:type="dxa"/>
          </w:tcPr>
          <w:p w14:paraId="42C253F5" w14:textId="77777777" w:rsidR="00C80C42" w:rsidRDefault="00CE3822">
            <w:pPr>
              <w:pBdr>
                <w:top w:val="nil"/>
                <w:left w:val="nil"/>
                <w:bottom w:val="nil"/>
                <w:right w:val="nil"/>
                <w:between w:val="nil"/>
              </w:pBdr>
              <w:spacing w:before="40" w:after="40"/>
              <w:rPr>
                <w:color w:val="000000"/>
              </w:rPr>
            </w:pPr>
            <w:r>
              <w:rPr>
                <w:color w:val="000000"/>
              </w:rPr>
              <w:t>102</w:t>
            </w:r>
          </w:p>
        </w:tc>
      </w:tr>
      <w:tr w:rsidR="00C80C42" w14:paraId="28819ED0" w14:textId="77777777">
        <w:trPr>
          <w:jc w:val="center"/>
        </w:trPr>
        <w:tc>
          <w:tcPr>
            <w:tcW w:w="1572" w:type="dxa"/>
            <w:tcBorders>
              <w:bottom w:val="single" w:sz="8" w:space="0" w:color="000000"/>
            </w:tcBorders>
          </w:tcPr>
          <w:p w14:paraId="24F8BBB2" w14:textId="77777777" w:rsidR="00C80C42" w:rsidRDefault="00CE3822">
            <w:pPr>
              <w:pBdr>
                <w:top w:val="nil"/>
                <w:left w:val="nil"/>
                <w:bottom w:val="nil"/>
                <w:right w:val="nil"/>
                <w:between w:val="nil"/>
              </w:pBdr>
              <w:spacing w:before="40" w:after="40"/>
              <w:rPr>
                <w:color w:val="000000"/>
              </w:rPr>
            </w:pPr>
            <w:r>
              <w:rPr>
                <w:color w:val="000000"/>
              </w:rPr>
              <w:t>Setting C</w:t>
            </w:r>
          </w:p>
        </w:tc>
        <w:tc>
          <w:tcPr>
            <w:tcW w:w="1680" w:type="dxa"/>
            <w:tcBorders>
              <w:bottom w:val="single" w:sz="8" w:space="0" w:color="000000"/>
            </w:tcBorders>
          </w:tcPr>
          <w:p w14:paraId="75456B76" w14:textId="77777777" w:rsidR="00C80C42" w:rsidRDefault="00CE3822">
            <w:pPr>
              <w:pBdr>
                <w:top w:val="nil"/>
                <w:left w:val="nil"/>
                <w:bottom w:val="nil"/>
                <w:right w:val="nil"/>
                <w:between w:val="nil"/>
              </w:pBdr>
              <w:spacing w:before="40" w:after="40"/>
              <w:rPr>
                <w:color w:val="000000"/>
              </w:rPr>
            </w:pPr>
            <w:r>
              <w:rPr>
                <w:color w:val="000000"/>
              </w:rPr>
              <w:t>98</w:t>
            </w:r>
          </w:p>
        </w:tc>
        <w:tc>
          <w:tcPr>
            <w:tcW w:w="1618" w:type="dxa"/>
            <w:tcBorders>
              <w:bottom w:val="single" w:sz="8" w:space="0" w:color="000000"/>
            </w:tcBorders>
          </w:tcPr>
          <w:p w14:paraId="033878DE" w14:textId="77777777" w:rsidR="00C80C42" w:rsidRDefault="00CE3822">
            <w:pPr>
              <w:keepNext/>
              <w:pBdr>
                <w:top w:val="nil"/>
                <w:left w:val="nil"/>
                <w:bottom w:val="nil"/>
                <w:right w:val="nil"/>
                <w:between w:val="nil"/>
              </w:pBdr>
              <w:spacing w:before="40" w:after="40"/>
              <w:rPr>
                <w:color w:val="000000"/>
              </w:rPr>
            </w:pPr>
            <w:r>
              <w:rPr>
                <w:color w:val="000000"/>
              </w:rPr>
              <w:t>85</w:t>
            </w:r>
          </w:p>
        </w:tc>
      </w:tr>
    </w:tbl>
    <w:p w14:paraId="60BF7F92" w14:textId="5A7749E4" w:rsidR="00C80C42" w:rsidRDefault="00CE3822">
      <w:pPr>
        <w:pStyle w:val="Heading1"/>
        <w:jc w:val="both"/>
      </w:pPr>
      <w:r>
        <w:t>LANGUAGE, STYLE AND CONTENT</w:t>
      </w:r>
    </w:p>
    <w:p w14:paraId="2D8DEC44" w14:textId="77777777" w:rsidR="00C80C42" w:rsidRDefault="00CE3822">
      <w:pPr>
        <w:pBdr>
          <w:top w:val="nil"/>
          <w:left w:val="nil"/>
          <w:bottom w:val="nil"/>
          <w:right w:val="nil"/>
          <w:between w:val="nil"/>
        </w:pBdr>
        <w:rPr>
          <w:color w:val="000000"/>
        </w:rPr>
      </w:pPr>
      <w:r>
        <w:rPr>
          <w:color w:val="000000"/>
        </w:rPr>
        <w:t>The language of the conference—including the proceedings—is English. British- or American-style spelling rules may be used, provided this is done consistently. The writing guidelines in handbooks such as the APA Style Guide or MLA Handbook provide useful information for clear professional writing.</w:t>
      </w:r>
    </w:p>
    <w:p w14:paraId="38ADB995" w14:textId="77777777" w:rsidR="00C80C42" w:rsidRDefault="00CE3822">
      <w:pPr>
        <w:pBdr>
          <w:top w:val="nil"/>
          <w:left w:val="nil"/>
          <w:bottom w:val="nil"/>
          <w:right w:val="nil"/>
          <w:between w:val="nil"/>
        </w:pBdr>
        <w:rPr>
          <w:color w:val="000000"/>
        </w:rPr>
      </w:pPr>
      <w:r>
        <w:rPr>
          <w:color w:val="000000"/>
        </w:rPr>
        <w:t>To ensure suitability for an international audience, please pay attention to the following:</w:t>
      </w:r>
    </w:p>
    <w:p w14:paraId="7BB54A8A" w14:textId="42DE22E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Write in a straightforward style</w:t>
      </w:r>
      <w:r w:rsidR="003F3DDF">
        <w:rPr>
          <w:color w:val="000000"/>
        </w:rPr>
        <w:t>, use plain language.</w:t>
      </w:r>
      <w:r>
        <w:rPr>
          <w:color w:val="000000"/>
        </w:rPr>
        <w:t xml:space="preserve"> </w:t>
      </w:r>
    </w:p>
    <w:p w14:paraId="0256CB4F" w14:textId="77777777" w:rsidR="003F3DDF" w:rsidRDefault="003F3DDF" w:rsidP="003F3DDF">
      <w:pPr>
        <w:numPr>
          <w:ilvl w:val="0"/>
          <w:numId w:val="1"/>
        </w:numPr>
        <w:pBdr>
          <w:top w:val="nil"/>
          <w:left w:val="nil"/>
          <w:bottom w:val="nil"/>
          <w:right w:val="nil"/>
          <w:between w:val="nil"/>
        </w:pBdr>
        <w:tabs>
          <w:tab w:val="left" w:pos="180"/>
        </w:tabs>
        <w:spacing w:after="80"/>
        <w:ind w:left="567" w:hanging="283"/>
        <w:rPr>
          <w:color w:val="000000"/>
        </w:rPr>
      </w:pPr>
      <w:r w:rsidRPr="00F7530A">
        <w:t xml:space="preserve">Be </w:t>
      </w:r>
      <w:r w:rsidRPr="003F3DDF">
        <w:rPr>
          <w:b/>
          <w:bCs/>
        </w:rPr>
        <w:t>honest and reflective</w:t>
      </w:r>
      <w:r w:rsidRPr="00F7530A">
        <w:t xml:space="preserve"> — sharing challenges and failures is as valuable as successes.</w:t>
      </w:r>
    </w:p>
    <w:p w14:paraId="56C23AA3" w14:textId="77777777" w:rsidR="003F3DDF" w:rsidRDefault="003F3DDF" w:rsidP="003F3DDF">
      <w:pPr>
        <w:numPr>
          <w:ilvl w:val="0"/>
          <w:numId w:val="1"/>
        </w:numPr>
        <w:pBdr>
          <w:top w:val="nil"/>
          <w:left w:val="nil"/>
          <w:bottom w:val="nil"/>
          <w:right w:val="nil"/>
          <w:between w:val="nil"/>
        </w:pBdr>
        <w:tabs>
          <w:tab w:val="left" w:pos="180"/>
        </w:tabs>
        <w:spacing w:after="80"/>
        <w:ind w:left="567" w:hanging="283"/>
        <w:rPr>
          <w:color w:val="000000"/>
        </w:rPr>
      </w:pPr>
      <w:r w:rsidRPr="00F7530A">
        <w:t xml:space="preserve">Focus on </w:t>
      </w:r>
      <w:r w:rsidRPr="003F3DDF">
        <w:rPr>
          <w:b/>
          <w:bCs/>
        </w:rPr>
        <w:t>what others can learn or apply</w:t>
      </w:r>
      <w:r w:rsidRPr="00F7530A">
        <w:t xml:space="preserve"> from your experience.</w:t>
      </w:r>
    </w:p>
    <w:p w14:paraId="74506E1C" w14:textId="77777777" w:rsidR="003F3DDF" w:rsidRDefault="003F3DDF" w:rsidP="003F3DDF">
      <w:pPr>
        <w:numPr>
          <w:ilvl w:val="0"/>
          <w:numId w:val="1"/>
        </w:numPr>
        <w:pBdr>
          <w:top w:val="nil"/>
          <w:left w:val="nil"/>
          <w:bottom w:val="nil"/>
          <w:right w:val="nil"/>
          <w:between w:val="nil"/>
        </w:pBdr>
        <w:tabs>
          <w:tab w:val="left" w:pos="180"/>
        </w:tabs>
        <w:spacing w:after="80"/>
        <w:ind w:left="567" w:hanging="283"/>
        <w:rPr>
          <w:color w:val="000000"/>
        </w:rPr>
      </w:pPr>
      <w:r w:rsidRPr="00F7530A">
        <w:t>Avoid unnecessary jargon or lengthy background descriptions.</w:t>
      </w:r>
    </w:p>
    <w:p w14:paraId="4C9D126B" w14:textId="77777777" w:rsidR="003F3DDF" w:rsidRPr="003F3DDF" w:rsidRDefault="003F3DDF" w:rsidP="003F3DDF">
      <w:pPr>
        <w:numPr>
          <w:ilvl w:val="0"/>
          <w:numId w:val="1"/>
        </w:numPr>
        <w:pBdr>
          <w:top w:val="nil"/>
          <w:left w:val="nil"/>
          <w:bottom w:val="nil"/>
          <w:right w:val="nil"/>
          <w:between w:val="nil"/>
        </w:pBdr>
        <w:tabs>
          <w:tab w:val="left" w:pos="180"/>
        </w:tabs>
        <w:spacing w:after="80"/>
        <w:ind w:left="567" w:hanging="283"/>
        <w:rPr>
          <w:color w:val="000000"/>
        </w:rPr>
      </w:pPr>
      <w:r w:rsidRPr="00F7530A">
        <w:t xml:space="preserve">Keep the focus on </w:t>
      </w:r>
      <w:r w:rsidRPr="003F3DDF">
        <w:rPr>
          <w:b/>
          <w:bCs/>
        </w:rPr>
        <w:t>practice</w:t>
      </w:r>
      <w:r w:rsidRPr="00F7530A">
        <w:t>, not theory or data.</w:t>
      </w:r>
    </w:p>
    <w:p w14:paraId="1C21A650" w14:textId="77777777" w:rsidR="003F3DDF" w:rsidRDefault="003F3DDF" w:rsidP="003F3DDF">
      <w:pPr>
        <w:pBdr>
          <w:top w:val="nil"/>
          <w:left w:val="nil"/>
          <w:bottom w:val="nil"/>
          <w:right w:val="nil"/>
          <w:between w:val="nil"/>
        </w:pBdr>
        <w:tabs>
          <w:tab w:val="left" w:pos="180"/>
        </w:tabs>
        <w:spacing w:after="80"/>
        <w:ind w:left="567"/>
        <w:rPr>
          <w:color w:val="000000"/>
        </w:rPr>
      </w:pPr>
    </w:p>
    <w:p w14:paraId="74F97FEC" w14:textId="748E8F70"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 xml:space="preserve">Try to avoid long or complex sentence structures. </w:t>
      </w:r>
    </w:p>
    <w:p w14:paraId="22AD813D"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Briefly define or explain all technical terms that may be unfamiliar to readers.</w:t>
      </w:r>
    </w:p>
    <w:p w14:paraId="7543C86A"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Explain all acronyms the first time they are used in your text – e.g., “Digital Library (DL).”</w:t>
      </w:r>
    </w:p>
    <w:p w14:paraId="446C80BF"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Explain local references (e.g., not everyone knows all city names in a particular country).</w:t>
      </w:r>
    </w:p>
    <w:p w14:paraId="1643A711" w14:textId="77777777" w:rsidR="003F3DDF" w:rsidRDefault="00CE3822" w:rsidP="003F3DDF">
      <w:pPr>
        <w:numPr>
          <w:ilvl w:val="0"/>
          <w:numId w:val="1"/>
        </w:numPr>
        <w:pBdr>
          <w:top w:val="nil"/>
          <w:left w:val="nil"/>
          <w:bottom w:val="nil"/>
          <w:right w:val="nil"/>
          <w:between w:val="nil"/>
        </w:pBdr>
        <w:tabs>
          <w:tab w:val="left" w:pos="180"/>
        </w:tabs>
        <w:spacing w:after="80"/>
        <w:ind w:left="567" w:hanging="283"/>
        <w:rPr>
          <w:color w:val="000000"/>
        </w:rPr>
      </w:pPr>
      <w:r>
        <w:rPr>
          <w:color w:val="000000"/>
        </w:rPr>
        <w:t>Be careful with the use of gender-specific pronouns (</w:t>
      </w:r>
      <w:r>
        <w:rPr>
          <w:i/>
          <w:color w:val="000000"/>
        </w:rPr>
        <w:t>he</w:t>
      </w:r>
      <w:r>
        <w:rPr>
          <w:color w:val="000000"/>
        </w:rPr>
        <w:t xml:space="preserve">, </w:t>
      </w:r>
      <w:r>
        <w:rPr>
          <w:i/>
          <w:color w:val="000000"/>
        </w:rPr>
        <w:t>she</w:t>
      </w:r>
      <w:r>
        <w:rPr>
          <w:color w:val="000000"/>
        </w:rPr>
        <w:t>) and other gendered words (</w:t>
      </w:r>
      <w:r>
        <w:rPr>
          <w:i/>
          <w:color w:val="000000"/>
        </w:rPr>
        <w:t>chairman</w:t>
      </w:r>
      <w:r>
        <w:rPr>
          <w:color w:val="000000"/>
        </w:rPr>
        <w:t xml:space="preserve">, </w:t>
      </w:r>
      <w:r>
        <w:rPr>
          <w:i/>
          <w:color w:val="000000"/>
        </w:rPr>
        <w:t>manpower</w:t>
      </w:r>
      <w:r>
        <w:rPr>
          <w:color w:val="000000"/>
        </w:rPr>
        <w:t xml:space="preserve">, </w:t>
      </w:r>
      <w:r>
        <w:rPr>
          <w:i/>
          <w:color w:val="000000"/>
        </w:rPr>
        <w:t>man-months</w:t>
      </w:r>
      <w:r>
        <w:rPr>
          <w:color w:val="000000"/>
        </w:rPr>
        <w:t xml:space="preserve">).  Use inclusive language that is gender-neutral (e.g., </w:t>
      </w:r>
      <w:r>
        <w:rPr>
          <w:i/>
          <w:color w:val="000000"/>
        </w:rPr>
        <w:t>she</w:t>
      </w:r>
      <w:r>
        <w:rPr>
          <w:color w:val="000000"/>
        </w:rPr>
        <w:t xml:space="preserve"> </w:t>
      </w:r>
      <w:r>
        <w:rPr>
          <w:i/>
          <w:color w:val="000000"/>
        </w:rPr>
        <w:t>or</w:t>
      </w:r>
      <w:r>
        <w:rPr>
          <w:color w:val="000000"/>
        </w:rPr>
        <w:t xml:space="preserve"> </w:t>
      </w:r>
      <w:r>
        <w:rPr>
          <w:i/>
          <w:color w:val="000000"/>
        </w:rPr>
        <w:t>he</w:t>
      </w:r>
      <w:r>
        <w:rPr>
          <w:color w:val="000000"/>
        </w:rPr>
        <w:t xml:space="preserve">, </w:t>
      </w:r>
      <w:r>
        <w:rPr>
          <w:i/>
          <w:color w:val="000000"/>
        </w:rPr>
        <w:t>they</w:t>
      </w:r>
      <w:r>
        <w:rPr>
          <w:color w:val="000000"/>
        </w:rPr>
        <w:t>,</w:t>
      </w:r>
      <w:r>
        <w:rPr>
          <w:i/>
          <w:color w:val="000000"/>
        </w:rPr>
        <w:t xml:space="preserve"> s/he</w:t>
      </w:r>
      <w:r>
        <w:rPr>
          <w:color w:val="000000"/>
        </w:rPr>
        <w:t xml:space="preserve">, </w:t>
      </w:r>
      <w:r>
        <w:rPr>
          <w:i/>
          <w:color w:val="000000"/>
        </w:rPr>
        <w:t>chair</w:t>
      </w:r>
      <w:r>
        <w:rPr>
          <w:color w:val="000000"/>
        </w:rPr>
        <w:t xml:space="preserve">, </w:t>
      </w:r>
      <w:r>
        <w:rPr>
          <w:i/>
          <w:color w:val="000000"/>
        </w:rPr>
        <w:t>staff</w:t>
      </w:r>
      <w:r>
        <w:rPr>
          <w:color w:val="000000"/>
        </w:rPr>
        <w:t xml:space="preserve">, </w:t>
      </w:r>
      <w:r>
        <w:rPr>
          <w:i/>
          <w:color w:val="000000"/>
        </w:rPr>
        <w:t>staff-hours</w:t>
      </w:r>
      <w:r>
        <w:rPr>
          <w:color w:val="000000"/>
        </w:rPr>
        <w:t xml:space="preserve">, </w:t>
      </w:r>
      <w:r>
        <w:rPr>
          <w:i/>
          <w:color w:val="000000"/>
        </w:rPr>
        <w:t>person-years</w:t>
      </w:r>
      <w:r>
        <w:rPr>
          <w:color w:val="000000"/>
        </w:rPr>
        <w:t xml:space="preserve">). </w:t>
      </w:r>
    </w:p>
    <w:p w14:paraId="7800C285" w14:textId="77777777" w:rsidR="003F3DDF" w:rsidRDefault="003F3DDF" w:rsidP="003F3DDF">
      <w:pPr>
        <w:pBdr>
          <w:top w:val="nil"/>
          <w:left w:val="nil"/>
          <w:bottom w:val="nil"/>
          <w:right w:val="nil"/>
          <w:between w:val="nil"/>
        </w:pBdr>
        <w:tabs>
          <w:tab w:val="left" w:pos="180"/>
        </w:tabs>
        <w:spacing w:after="80"/>
        <w:ind w:left="567"/>
        <w:rPr>
          <w:color w:val="000000"/>
        </w:rPr>
      </w:pPr>
    </w:p>
    <w:p w14:paraId="72B0900D" w14:textId="77777777" w:rsidR="00C80C42" w:rsidRDefault="00CE3822">
      <w:pPr>
        <w:pStyle w:val="Heading1"/>
        <w:jc w:val="both"/>
      </w:pPr>
      <w:r>
        <w:t>Page Numbering, Headers and Footers</w:t>
      </w:r>
    </w:p>
    <w:p w14:paraId="7A9349F7" w14:textId="0E33DDBC" w:rsidR="00C80C42" w:rsidRDefault="00CE3822">
      <w:pPr>
        <w:pBdr>
          <w:top w:val="nil"/>
          <w:left w:val="nil"/>
          <w:bottom w:val="nil"/>
          <w:right w:val="nil"/>
          <w:between w:val="nil"/>
        </w:pBdr>
        <w:rPr>
          <w:color w:val="000000"/>
        </w:rPr>
      </w:pPr>
      <w:r>
        <w:rPr>
          <w:color w:val="000000"/>
        </w:rPr>
        <w:t xml:space="preserve">Please submit your final version with the pre-defined header and footer. Insert your name (only the first author’s last name, and use “et al.” after that if the paper has more than one author) and a short title (eight words maximum) of your paper in the header. Please </w:t>
      </w:r>
      <w:r>
        <w:rPr>
          <w:b/>
          <w:color w:val="000000"/>
        </w:rPr>
        <w:t>modify the first line</w:t>
      </w:r>
      <w:r>
        <w:rPr>
          <w:color w:val="000000"/>
        </w:rPr>
        <w:t xml:space="preserve"> of the footer and keep the other untouched. On the first line, please indicate the type of the paper (</w:t>
      </w:r>
      <w:proofErr w:type="spellStart"/>
      <w:r w:rsidR="00964D55">
        <w:rPr>
          <w:color w:val="000000"/>
        </w:rPr>
        <w:t>PiP</w:t>
      </w:r>
      <w:proofErr w:type="spellEnd"/>
      <w:r>
        <w:rPr>
          <w:color w:val="000000"/>
        </w:rPr>
        <w:t xml:space="preserve">), </w:t>
      </w:r>
      <w:r>
        <w:rPr>
          <w:i/>
          <w:color w:val="000000"/>
        </w:rPr>
        <w:t>Indicate the track to which you are submitting the paper, based on the list in the ISCRAM 202</w:t>
      </w:r>
      <w:r w:rsidR="00D130BD">
        <w:rPr>
          <w:i/>
          <w:color w:val="000000"/>
        </w:rPr>
        <w:t>7</w:t>
      </w:r>
      <w:r>
        <w:rPr>
          <w:i/>
          <w:color w:val="000000"/>
        </w:rPr>
        <w:t xml:space="preserve"> Call for Papers. If you do not have a specific track in mind, indicate “Open Track”</w:t>
      </w:r>
      <w:r>
        <w:rPr>
          <w:color w:val="000000"/>
        </w:rPr>
        <w:t xml:space="preserve">. Page numbers will be automatically inserted in the final proceedings. </w:t>
      </w:r>
    </w:p>
    <w:p w14:paraId="7F8983AF" w14:textId="77777777" w:rsidR="00C80C42" w:rsidRDefault="00CE3822">
      <w:pPr>
        <w:pStyle w:val="Heading1"/>
      </w:pPr>
      <w:r>
        <w:t>CONCLUSION</w:t>
      </w:r>
    </w:p>
    <w:p w14:paraId="598DD39F" w14:textId="77777777" w:rsidR="00C80C42" w:rsidRDefault="00CE3822">
      <w:pPr>
        <w:pBdr>
          <w:top w:val="nil"/>
          <w:left w:val="nil"/>
          <w:bottom w:val="nil"/>
          <w:right w:val="nil"/>
          <w:between w:val="nil"/>
        </w:pBdr>
        <w:rPr>
          <w:color w:val="000000"/>
        </w:rPr>
      </w:pPr>
      <w:r>
        <w:rPr>
          <w:color w:val="000000"/>
        </w:rPr>
        <w:t xml:space="preserve">It is important that you write for the general audience. It is also important that your work is presented in a professional fashion, which is what this guideline is intended to help you with. By adhering to the guideline, you also help the conference organizers tremendously in reducing our workload and ensuring impressive presentation of your conference paper.  We thank you very much for your cooperation and look forward to receiving your nice looking, camera-ready version!  </w:t>
      </w:r>
    </w:p>
    <w:p w14:paraId="30FC6F20" w14:textId="77777777" w:rsidR="00C80C42" w:rsidRDefault="00CE3822">
      <w:pPr>
        <w:pStyle w:val="Heading1"/>
        <w:jc w:val="both"/>
      </w:pPr>
      <w:r>
        <w:t>ACKNOWLEDGMENTS (optional)</w:t>
      </w:r>
    </w:p>
    <w:p w14:paraId="5F3FFBD6" w14:textId="4C4A1F98" w:rsidR="00C80C42" w:rsidRDefault="00CE3822">
      <w:pPr>
        <w:pBdr>
          <w:top w:val="nil"/>
          <w:left w:val="nil"/>
          <w:bottom w:val="nil"/>
          <w:right w:val="nil"/>
          <w:between w:val="nil"/>
        </w:pBdr>
        <w:rPr>
          <w:color w:val="000000"/>
        </w:rPr>
      </w:pPr>
      <w:r>
        <w:rPr>
          <w:color w:val="000000"/>
        </w:rPr>
        <w:t xml:space="preserve">We thank all authors, program and local committee members, and volunteers for their hard work and contributions to the ISCRAM conference.  The layout of this format was originally adapted by Bartel Van de Walle for the ISCRAM 2005 conference in Brussels from a workshop document template created by Ping Zhang.  Thank </w:t>
      </w:r>
      <w:r w:rsidR="00066A9B">
        <w:rPr>
          <w:color w:val="000000"/>
        </w:rPr>
        <w:t>you, Ping,</w:t>
      </w:r>
      <w:r>
        <w:rPr>
          <w:color w:val="000000"/>
        </w:rPr>
        <w:t xml:space="preserve"> for your kind permission to use your template. Slight changes have been made by Murray Turoff for ISCRAM 2006 in Newark NJ.  Further changes were made by Mark Pfaff for ISCRAM</w:t>
      </w:r>
      <w:r w:rsidR="0058658F">
        <w:rPr>
          <w:color w:val="000000"/>
        </w:rPr>
        <w:t xml:space="preserve"> </w:t>
      </w:r>
      <w:r>
        <w:rPr>
          <w:color w:val="000000"/>
        </w:rPr>
        <w:t>2014, primarily to conform to Google Scholar indexing criteria.</w:t>
      </w:r>
      <w:r w:rsidR="0058658F">
        <w:rPr>
          <w:color w:val="000000"/>
        </w:rPr>
        <w:t xml:space="preserve"> </w:t>
      </w:r>
      <w:r w:rsidR="00CC3C46">
        <w:rPr>
          <w:color w:val="000000"/>
        </w:rPr>
        <w:t>Rob Grace made recent changes</w:t>
      </w:r>
      <w:r w:rsidR="00E2288D">
        <w:rPr>
          <w:color w:val="000000"/>
        </w:rPr>
        <w:t xml:space="preserve">, including the adoption of </w:t>
      </w:r>
      <w:r w:rsidR="0058658F">
        <w:rPr>
          <w:color w:val="000000"/>
        </w:rPr>
        <w:t xml:space="preserve">APA </w:t>
      </w:r>
      <w:r w:rsidR="00BD049F">
        <w:rPr>
          <w:color w:val="000000"/>
        </w:rPr>
        <w:t xml:space="preserve">Style </w:t>
      </w:r>
      <w:r w:rsidR="00C32286">
        <w:rPr>
          <w:color w:val="000000"/>
        </w:rPr>
        <w:t xml:space="preserve">for </w:t>
      </w:r>
      <w:r w:rsidR="00C32286">
        <w:rPr>
          <w:color w:val="000000"/>
        </w:rPr>
        <w:lastRenderedPageBreak/>
        <w:t xml:space="preserve">ISCRAM 2024. </w:t>
      </w:r>
      <w:r>
        <w:rPr>
          <w:color w:val="000000"/>
        </w:rPr>
        <w:t xml:space="preserve">The references cited in this paper are included for illustrative purposes only. </w:t>
      </w:r>
    </w:p>
    <w:p w14:paraId="02F8368D" w14:textId="3D8FF47A" w:rsidR="003F3DDF" w:rsidRDefault="00CE3822" w:rsidP="003F3DDF">
      <w:pPr>
        <w:pStyle w:val="Heading1"/>
      </w:pPr>
      <w:r>
        <w:t>REFERENCES</w:t>
      </w:r>
      <w:r>
        <w:br/>
      </w:r>
    </w:p>
    <w:p w14:paraId="1CA3B19D" w14:textId="30FD7EAB" w:rsidR="003F3DDF" w:rsidRDefault="003F3DDF" w:rsidP="003F3DDF">
      <w:pPr>
        <w:widowControl/>
        <w:spacing w:after="160" w:line="259" w:lineRule="auto"/>
        <w:jc w:val="left"/>
      </w:pPr>
      <w:r w:rsidRPr="1BF7E0B3">
        <w:rPr>
          <w:b/>
          <w:bCs/>
        </w:rPr>
        <w:t>References (1–3 max):</w:t>
      </w:r>
      <w:r w:rsidRPr="1BF7E0B3">
        <w:t xml:space="preserve"> Only if a key framework, tool, or concept is referenced</w:t>
      </w:r>
      <w:r>
        <w:t xml:space="preserve">, for </w:t>
      </w:r>
      <w:proofErr w:type="spellStart"/>
      <w:r>
        <w:t>PiP</w:t>
      </w:r>
      <w:proofErr w:type="spellEnd"/>
      <w:r>
        <w:t xml:space="preserve"> papers references are optional, not a requirement.</w:t>
      </w:r>
      <w:r w:rsidRPr="003F3DDF">
        <w:t xml:space="preserve"> </w:t>
      </w:r>
    </w:p>
    <w:p w14:paraId="5B1FE966" w14:textId="37BEE254" w:rsidR="003F3DDF" w:rsidRPr="003F3DDF" w:rsidRDefault="003F3DDF" w:rsidP="003F3DDF">
      <w:pPr>
        <w:widowControl/>
        <w:spacing w:after="160" w:line="259" w:lineRule="auto"/>
        <w:jc w:val="left"/>
      </w:pPr>
      <w:r>
        <w:t>If using References, ensure that all references are fully complete and follow APA style guidelines:</w:t>
      </w:r>
    </w:p>
    <w:p w14:paraId="342C3E2F" w14:textId="75CB5792" w:rsidR="001D6525" w:rsidRDefault="001D6525" w:rsidP="001B2C00">
      <w:pPr>
        <w:pBdr>
          <w:top w:val="nil"/>
          <w:left w:val="nil"/>
          <w:bottom w:val="nil"/>
          <w:right w:val="nil"/>
          <w:between w:val="nil"/>
        </w:pBdr>
        <w:spacing w:after="80"/>
        <w:ind w:left="284" w:hanging="284"/>
        <w:jc w:val="left"/>
        <w:rPr>
          <w:color w:val="000000"/>
        </w:rPr>
      </w:pPr>
      <w:r w:rsidRPr="001D6525">
        <w:rPr>
          <w:color w:val="000000"/>
        </w:rPr>
        <w:t>Turoff, M. (2002). Past and future emergency response information systems. </w:t>
      </w:r>
      <w:r w:rsidRPr="001D6525">
        <w:rPr>
          <w:i/>
          <w:iCs/>
          <w:color w:val="000000"/>
        </w:rPr>
        <w:t>Communications of the ACM</w:t>
      </w:r>
      <w:r w:rsidRPr="001D6525">
        <w:rPr>
          <w:color w:val="000000"/>
        </w:rPr>
        <w:t>, </w:t>
      </w:r>
      <w:r w:rsidRPr="001D6525">
        <w:rPr>
          <w:i/>
          <w:iCs/>
          <w:color w:val="000000"/>
        </w:rPr>
        <w:t>45</w:t>
      </w:r>
      <w:r w:rsidRPr="001D6525">
        <w:rPr>
          <w:color w:val="000000"/>
        </w:rPr>
        <w:t xml:space="preserve">(4), 29-32. </w:t>
      </w:r>
      <w:r w:rsidR="002730A7" w:rsidRPr="002730A7">
        <w:rPr>
          <w:color w:val="000000"/>
        </w:rPr>
        <w:t>https://doi.org/10.1145/505248.505265</w:t>
      </w:r>
    </w:p>
    <w:p w14:paraId="27E2C0DC" w14:textId="1340B353" w:rsidR="001B2C00" w:rsidRPr="001B2C00" w:rsidRDefault="001B2C00" w:rsidP="001B2C00">
      <w:pPr>
        <w:pBdr>
          <w:top w:val="nil"/>
          <w:left w:val="nil"/>
          <w:bottom w:val="nil"/>
          <w:right w:val="nil"/>
          <w:between w:val="nil"/>
        </w:pBdr>
        <w:spacing w:after="80"/>
        <w:ind w:left="284" w:hanging="284"/>
        <w:jc w:val="left"/>
        <w:rPr>
          <w:color w:val="000000"/>
        </w:rPr>
      </w:pPr>
      <w:r w:rsidRPr="001B2C00">
        <w:rPr>
          <w:color w:val="000000"/>
        </w:rPr>
        <w:t xml:space="preserve">Van de Walle, B., &amp; Turoff, M. (2006). ISCRAM: </w:t>
      </w:r>
      <w:r w:rsidR="004F0664">
        <w:rPr>
          <w:color w:val="000000"/>
        </w:rPr>
        <w:t>G</w:t>
      </w:r>
      <w:r w:rsidRPr="001B2C00">
        <w:rPr>
          <w:color w:val="000000"/>
        </w:rPr>
        <w:t>rowing a global R&amp;D community on information systems for crisis response and management. </w:t>
      </w:r>
      <w:r w:rsidRPr="001B2C00">
        <w:rPr>
          <w:i/>
          <w:iCs/>
          <w:color w:val="000000"/>
        </w:rPr>
        <w:t>International Journal of Emergency Management</w:t>
      </w:r>
      <w:r w:rsidRPr="001B2C00">
        <w:rPr>
          <w:color w:val="000000"/>
        </w:rPr>
        <w:t>, </w:t>
      </w:r>
      <w:r w:rsidRPr="001B2C00">
        <w:rPr>
          <w:i/>
          <w:iCs/>
          <w:color w:val="000000"/>
        </w:rPr>
        <w:t>3</w:t>
      </w:r>
      <w:r w:rsidRPr="001B2C00">
        <w:rPr>
          <w:color w:val="000000"/>
        </w:rPr>
        <w:t>(4), 364-369.</w:t>
      </w:r>
      <w:r w:rsidR="00C11A23">
        <w:rPr>
          <w:color w:val="000000"/>
        </w:rPr>
        <w:t xml:space="preserve"> </w:t>
      </w:r>
      <w:r w:rsidR="00C11A23" w:rsidRPr="00C11A23">
        <w:rPr>
          <w:color w:val="000000"/>
        </w:rPr>
        <w:t>https://doi.org/10.1504/IJEM.2006.011302</w:t>
      </w:r>
    </w:p>
    <w:p w14:paraId="683EABAF" w14:textId="46504056" w:rsidR="00C80C42" w:rsidRDefault="001B2C00" w:rsidP="001B2C00">
      <w:pPr>
        <w:pBdr>
          <w:top w:val="nil"/>
          <w:left w:val="nil"/>
          <w:bottom w:val="nil"/>
          <w:right w:val="nil"/>
          <w:between w:val="nil"/>
        </w:pBdr>
        <w:spacing w:after="80"/>
        <w:ind w:left="284" w:hanging="284"/>
        <w:jc w:val="left"/>
        <w:rPr>
          <w:color w:val="000000"/>
        </w:rPr>
      </w:pPr>
      <w:r w:rsidRPr="001B2C00">
        <w:rPr>
          <w:color w:val="000000"/>
        </w:rPr>
        <w:t xml:space="preserve">Van </w:t>
      </w:r>
      <w:r w:rsidR="00F810BB">
        <w:rPr>
          <w:color w:val="000000"/>
        </w:rPr>
        <w:t>d</w:t>
      </w:r>
      <w:r w:rsidRPr="001B2C00">
        <w:rPr>
          <w:color w:val="000000"/>
        </w:rPr>
        <w:t>e Walle, B., Turoff, M., &amp; Hiltz, S. R. (2014). </w:t>
      </w:r>
      <w:r w:rsidRPr="001B2C00">
        <w:rPr>
          <w:i/>
          <w:iCs/>
          <w:color w:val="000000"/>
        </w:rPr>
        <w:t>Information systems for emergency management</w:t>
      </w:r>
      <w:r w:rsidRPr="001B2C00">
        <w:rPr>
          <w:color w:val="000000"/>
        </w:rPr>
        <w:t>. Routledge.</w:t>
      </w:r>
    </w:p>
    <w:sectPr w:rsidR="00C80C4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C2756" w14:textId="77777777" w:rsidR="00495362" w:rsidRDefault="00495362">
      <w:pPr>
        <w:spacing w:after="0"/>
      </w:pPr>
      <w:r>
        <w:separator/>
      </w:r>
    </w:p>
  </w:endnote>
  <w:endnote w:type="continuationSeparator" w:id="0">
    <w:p w14:paraId="738DA6DF" w14:textId="77777777" w:rsidR="00495362" w:rsidRDefault="004953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EE03" w14:textId="35AC5DC5" w:rsidR="00C80C42" w:rsidRDefault="00847C18">
    <w:pPr>
      <w:pBdr>
        <w:top w:val="nil"/>
        <w:left w:val="nil"/>
        <w:bottom w:val="nil"/>
        <w:right w:val="nil"/>
        <w:between w:val="nil"/>
      </w:pBdr>
      <w:spacing w:after="0"/>
      <w:rPr>
        <w:color w:val="000000"/>
      </w:rPr>
    </w:pPr>
    <w:r>
      <w:rPr>
        <w:noProof/>
        <w:color w:val="000000"/>
      </w:rPr>
      <mc:AlternateContent>
        <mc:Choice Requires="wps">
          <w:drawing>
            <wp:anchor distT="0" distB="0" distL="0" distR="0" simplePos="0" relativeHeight="251660288" behindDoc="0" locked="0" layoutInCell="1" allowOverlap="1" wp14:anchorId="30961BAB" wp14:editId="203B7A73">
              <wp:simplePos x="635" y="635"/>
              <wp:positionH relativeFrom="page">
                <wp:align>left</wp:align>
              </wp:positionH>
              <wp:positionV relativeFrom="page">
                <wp:align>bottom</wp:align>
              </wp:positionV>
              <wp:extent cx="1817370" cy="345440"/>
              <wp:effectExtent l="0" t="0" r="11430" b="0"/>
              <wp:wrapNone/>
              <wp:docPr id="1100180118" name="Text Box 4"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15B8032A" w14:textId="4F5E1EE0" w:rsidR="00847C18" w:rsidRPr="00847C18" w:rsidRDefault="00847C18" w:rsidP="00847C18">
                          <w:pPr>
                            <w:spacing w:after="0"/>
                            <w:rPr>
                              <w:rFonts w:ascii="Aptos" w:eastAsia="Aptos" w:hAnsi="Aptos" w:cs="Aptos"/>
                              <w:noProof/>
                              <w:color w:val="000000"/>
                            </w:rPr>
                          </w:pPr>
                          <w:r w:rsidRPr="00847C18">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961BAB" id="_x0000_t202" coordsize="21600,21600" o:spt="202" path="m,l,21600r21600,l21600,xe">
              <v:stroke joinstyle="miter"/>
              <v:path gradientshapeok="t" o:connecttype="rect"/>
            </v:shapetype>
            <v:shape id="Text Box 4" o:spid="_x0000_s1028" type="#_x0000_t202" alt="Classified as Internal | Intern" style="position:absolute;left:0;text-align:left;margin-left:0;margin-top:0;width:143.1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67oRwIAAHgEAAAOAAAAZHJzL2Uyb0RvYy54bWysVN9v2jAQfp+0/8Hy+0hCYWWIUDEqpkqo&#10;rQRTn43jQCTHtmxDwrQ/fp8dQrtuT9NenPPd+X58311md20tyUlYV2mV02yQUiIU10Wl9jn9vl19&#10;mlDiPFMFk1qJnJ6Fo3fzjx9mjZmKoT5oWQhLEES5aWNyevDeTJPE8YOomRtoIxSMpbY187jafVJY&#10;1iB6LZNhmn5OGm0LYzUXzkF73xnpPMYvS8H9U1k64YnMKWrz8bTx3IUzmc/YdG+ZOVT8Ugb7hypq&#10;VikkvYa6Z56Ro63+CFVX3GqnSz/guk50WVZcxB7QTZa+62ZzYEbEXgCOM1eY3P8Lyx9Pz5ZUBbjL&#10;0jSbpFkGxhSrwdVWtJ581S0ZUVIIxwHbUjLgXFaiIMyRB+WFVUySnxcxwNkYN0XUjUFc3+I5Qvd6&#10;B2VAqS1tHb7on8AOYs5XMkJSHh5NstubW5g4bDej8WgU2UpeXxvr/DehaxKEnFqQHTlgp7XzqASu&#10;vUtIpvSqkjISLtVvCjgGTRJK70oMkm93bYdMX/5OF2d0ZXU3Rs7wVYXUa+b8M7OYG1SLXfBPOEqp&#10;m5zqi0TJQdsff9MHf9AJKyUN5jCnCotCiXxQoHk4HqVpmNt4g2B7YReF7Es6DnZ1rJcaI55h2wyP&#10;YnD2shdLq+sXrMoiZIOJKY6cOd314tJ3W4FV42KxiE4YUcP8Wm0MD6EDZgHQbfvCrLmg7sHXo+4n&#10;lU3fgd/5hpfOLI4eFERmAr4dmhfYMd6RsMsqhv15e49erz+M+S8AAAD//wMAUEsDBBQABgAIAAAA&#10;IQBui0o72gAAAAQBAAAPAAAAZHJzL2Rvd25yZXYueG1sTI/NTsMwEITvSLyDtUi9UYeoRFWIU1X0&#10;R1wJSHB04m0cNV6HrNumb4/hApeVRjOa+bZYTa4XZxy586TgYZ6AQGq86ahV8P62u1+C4KDJ6N4T&#10;Krgiw6q8vSl0bvyFXvFchVbEEuJcK7AhDLmU3Fh0mud+QIrewY9OhyjHVppRX2K562WaJJl0uqO4&#10;YPWAzxabY3VyCrLNfm2Hj+zz65DyC9f+GCq/VWp2N62fQAScwl8YfvAjOpSRqfYnMix6BfGR8Huj&#10;ly6zFESt4HGxAFkW8j98+Q0AAP//AwBQSwECLQAUAAYACAAAACEAtoM4kv4AAADhAQAAEwAAAAAA&#10;AAAAAAAAAAAAAAAAW0NvbnRlbnRfVHlwZXNdLnhtbFBLAQItABQABgAIAAAAIQA4/SH/1gAAAJQB&#10;AAALAAAAAAAAAAAAAAAAAC8BAABfcmVscy8ucmVsc1BLAQItABQABgAIAAAAIQCUB67oRwIAAHgE&#10;AAAOAAAAAAAAAAAAAAAAAC4CAABkcnMvZTJvRG9jLnhtbFBLAQItABQABgAIAAAAIQBui0o72gAA&#10;AAQBAAAPAAAAAAAAAAAAAAAAAKEEAABkcnMvZG93bnJldi54bWxQSwUGAAAAAAQABADzAAAAqAUA&#10;AAAA&#10;" filled="f" stroked="f">
              <v:textbox style="mso-fit-shape-to-text:t" inset="20pt,0,0,15pt">
                <w:txbxContent>
                  <w:p w14:paraId="15B8032A" w14:textId="4F5E1EE0" w:rsidR="00847C18" w:rsidRPr="00847C18" w:rsidRDefault="00847C18" w:rsidP="00847C18">
                    <w:pPr>
                      <w:spacing w:after="0"/>
                      <w:rPr>
                        <w:rFonts w:ascii="Aptos" w:eastAsia="Aptos" w:hAnsi="Aptos" w:cs="Aptos"/>
                        <w:noProof/>
                        <w:color w:val="000000"/>
                      </w:rPr>
                    </w:pPr>
                    <w:r w:rsidRPr="00847C18">
                      <w:rPr>
                        <w:rFonts w:ascii="Aptos" w:eastAsia="Aptos" w:hAnsi="Aptos" w:cs="Aptos"/>
                        <w:noProof/>
                        <w:color w:val="00000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1918C" w14:textId="4CB06908" w:rsidR="00C80C42" w:rsidRDefault="00991857" w:rsidP="002867B3">
    <w:pPr>
      <w:pBdr>
        <w:top w:val="nil"/>
        <w:left w:val="nil"/>
        <w:bottom w:val="nil"/>
        <w:right w:val="nil"/>
        <w:between w:val="nil"/>
      </w:pBdr>
      <w:tabs>
        <w:tab w:val="center" w:pos="5040"/>
        <w:tab w:val="right" w:pos="9000"/>
      </w:tabs>
      <w:spacing w:after="0"/>
      <w:jc w:val="center"/>
      <w:rPr>
        <w:color w:val="000000"/>
        <w:sz w:val="18"/>
        <w:szCs w:val="18"/>
      </w:rPr>
    </w:pPr>
    <w:proofErr w:type="spellStart"/>
    <w:r>
      <w:rPr>
        <w:i/>
        <w:color w:val="000000"/>
        <w:sz w:val="18"/>
        <w:szCs w:val="18"/>
      </w:rPr>
      <w:t>PiP</w:t>
    </w:r>
    <w:proofErr w:type="spellEnd"/>
    <w:r w:rsidR="00CE3822">
      <w:rPr>
        <w:i/>
        <w:color w:val="000000"/>
        <w:sz w:val="18"/>
        <w:szCs w:val="18"/>
      </w:rPr>
      <w:t xml:space="preserve"> Paper – Track Name</w:t>
    </w:r>
  </w:p>
  <w:p w14:paraId="5DB28F56" w14:textId="61096B6B" w:rsidR="00C80C42" w:rsidRPr="002867B3" w:rsidRDefault="00CE3822" w:rsidP="00D130BD">
    <w:pPr>
      <w:pBdr>
        <w:top w:val="nil"/>
        <w:left w:val="nil"/>
        <w:bottom w:val="nil"/>
        <w:right w:val="nil"/>
        <w:between w:val="nil"/>
      </w:pBdr>
      <w:tabs>
        <w:tab w:val="center" w:pos="5040"/>
        <w:tab w:val="right" w:pos="9000"/>
      </w:tabs>
      <w:spacing w:after="0"/>
      <w:jc w:val="center"/>
      <w:rPr>
        <w:i/>
        <w:color w:val="000000"/>
        <w:sz w:val="18"/>
        <w:szCs w:val="18"/>
      </w:rPr>
    </w:pPr>
    <w:r>
      <w:rPr>
        <w:i/>
        <w:color w:val="000000"/>
        <w:sz w:val="18"/>
        <w:szCs w:val="18"/>
      </w:rPr>
      <w:t xml:space="preserve">Proceedings of the </w:t>
    </w:r>
    <w:r w:rsidR="00D130BD">
      <w:rPr>
        <w:i/>
        <w:color w:val="000000"/>
        <w:sz w:val="18"/>
        <w:szCs w:val="18"/>
      </w:rPr>
      <w:t>24</w:t>
    </w:r>
    <w:r w:rsidR="00D130BD">
      <w:rPr>
        <w:i/>
        <w:color w:val="000000"/>
        <w:sz w:val="18"/>
        <w:szCs w:val="18"/>
        <w:vertAlign w:val="superscript"/>
      </w:rPr>
      <w:t>th</w:t>
    </w:r>
    <w:r w:rsidR="00591C80">
      <w:rPr>
        <w:i/>
        <w:color w:val="000000"/>
        <w:sz w:val="18"/>
        <w:szCs w:val="18"/>
      </w:rPr>
      <w:t xml:space="preserve"> </w:t>
    </w:r>
    <w:r>
      <w:rPr>
        <w:i/>
        <w:color w:val="000000"/>
        <w:sz w:val="18"/>
        <w:szCs w:val="18"/>
      </w:rPr>
      <w:t xml:space="preserve">ISCRAM Conference – </w:t>
    </w:r>
    <w:r w:rsidR="00D130BD">
      <w:rPr>
        <w:rStyle w:val="Strong"/>
        <w:b w:val="0"/>
        <w:bCs w:val="0"/>
        <w:i/>
        <w:iCs/>
        <w:sz w:val="18"/>
        <w:szCs w:val="18"/>
        <w:shd w:val="clear" w:color="auto" w:fill="FFFFFF"/>
      </w:rPr>
      <w:t>Perth</w:t>
    </w:r>
    <w:r>
      <w:rPr>
        <w:i/>
        <w:color w:val="000000"/>
        <w:sz w:val="18"/>
        <w:szCs w:val="18"/>
      </w:rPr>
      <w:t xml:space="preserve">, </w:t>
    </w:r>
    <w:r w:rsidR="00D130BD">
      <w:rPr>
        <w:i/>
        <w:color w:val="000000"/>
        <w:sz w:val="18"/>
        <w:szCs w:val="18"/>
      </w:rPr>
      <w:t xml:space="preserve">Australia, </w:t>
    </w:r>
    <w:r w:rsidR="00946EFF">
      <w:rPr>
        <w:i/>
        <w:color w:val="000000"/>
        <w:sz w:val="18"/>
        <w:szCs w:val="18"/>
      </w:rPr>
      <w:t>June</w:t>
    </w:r>
    <w:r>
      <w:rPr>
        <w:i/>
        <w:color w:val="000000"/>
        <w:sz w:val="18"/>
        <w:szCs w:val="18"/>
      </w:rPr>
      <w:t xml:space="preserve"> 202</w:t>
    </w:r>
    <w:r w:rsidR="00D130BD">
      <w:rPr>
        <w:i/>
        <w:color w:val="000000"/>
        <w:sz w:val="18"/>
        <w:szCs w:val="18"/>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D4099" w14:textId="5D2F8561" w:rsidR="00C80C42" w:rsidRDefault="00847C18">
    <w:pPr>
      <w:pBdr>
        <w:top w:val="nil"/>
        <w:left w:val="nil"/>
        <w:bottom w:val="nil"/>
        <w:right w:val="nil"/>
        <w:between w:val="nil"/>
      </w:pBdr>
      <w:spacing w:after="0"/>
      <w:rPr>
        <w:color w:val="000000"/>
      </w:rPr>
    </w:pPr>
    <w:r>
      <w:rPr>
        <w:noProof/>
        <w:color w:val="000000"/>
      </w:rPr>
      <mc:AlternateContent>
        <mc:Choice Requires="wps">
          <w:drawing>
            <wp:anchor distT="0" distB="0" distL="0" distR="0" simplePos="0" relativeHeight="251659264" behindDoc="0" locked="0" layoutInCell="1" allowOverlap="1" wp14:anchorId="031CB295" wp14:editId="0E018E50">
              <wp:simplePos x="635" y="635"/>
              <wp:positionH relativeFrom="page">
                <wp:align>left</wp:align>
              </wp:positionH>
              <wp:positionV relativeFrom="page">
                <wp:align>bottom</wp:align>
              </wp:positionV>
              <wp:extent cx="1817370" cy="345440"/>
              <wp:effectExtent l="0" t="0" r="11430" b="0"/>
              <wp:wrapNone/>
              <wp:docPr id="2137437936" name="Text Box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6CF232F0" w14:textId="229903F2" w:rsidR="00847C18" w:rsidRPr="00847C18" w:rsidRDefault="00847C18" w:rsidP="00847C18">
                          <w:pPr>
                            <w:spacing w:after="0"/>
                            <w:rPr>
                              <w:rFonts w:ascii="Aptos" w:eastAsia="Aptos" w:hAnsi="Aptos" w:cs="Aptos"/>
                              <w:noProof/>
                              <w:color w:val="000000"/>
                            </w:rPr>
                          </w:pPr>
                          <w:r w:rsidRPr="00847C18">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1CB295" id="_x0000_t202" coordsize="21600,21600" o:spt="202" path="m,l,21600r21600,l21600,xe">
              <v:stroke joinstyle="miter"/>
              <v:path gradientshapeok="t" o:connecttype="rect"/>
            </v:shapetype>
            <v:shape id="Text Box 3" o:spid="_x0000_s1029" type="#_x0000_t202" alt="Classified as Internal | Intern" style="position:absolute;left:0;text-align:left;margin-left:0;margin-top:0;width:143.1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pS6SQIAAHgEAAAOAAAAZHJzL2Uyb0RvYy54bWysVN1v2jAQf5+0/8Hy+0hCoLQRoWJUTJVQ&#10;WwmmPhvHhkj+km1ImPbH7+wktOv2NO3FOd+d7+P3u8v8vpUCnZl1tVYlzkYpRkxRXdXqUOLvu/WX&#10;W4ycJ6oiQitW4gtz+H7x+dO8MQUb66MWFbMIgihXNKbER+9NkSSOHpkkbqQNU2Dk2kri4WoPSWVJ&#10;A9GlSMZpepM02lbGasqcA+1DZ8SLGJ9zRv0z5455JEoMtfl42njuw5ks5qQ4WGKONe3LIP9QhSS1&#10;gqTXUA/EE3Sy9R+hZE2tdpr7EdUy0ZzXlMUeoJss/dDN9kgMi70AOM5cYXL/Lyx9Or9YVFclHmf5&#10;bJLP7vIbjBSRwNWOtR591S3KMaqYowDbShDAmdesQsShR+WZVUSgn70Y4GyMKyDq1kBc38JzGItB&#10;70AZUGq5leEL/SOwAzGXKxkhKQ2PbrNZPgMTBVs+mU4mka3k7bWxzn9jWqIglNgC2ZEDct44D5WA&#10;6+ASkim9roWIhAv1mwIcgyYJpXclBsm3+7ZDZih/r6sLdGV1N0bO0HUNqTfE+RdiYW6gWtgF/wwH&#10;F7opse4ljI7a/vibPvgDnWDFqIE5LLGCRcFIPCqgeTydpGmY23gDwQ7CPgrZXToNdnWSKw0jnsG2&#10;GRrF4OzFIHKr5SusyjJkAxNRFHKWeD+IK99tBawaZctldIIRNcRv1NbQEDpgFgDdta/Emh51D3w9&#10;6WFSSfEB/M43vHRmefJAQWQm4Nuh2cMO4x0J61cx7M/7e/R6+2EsfgEAAP//AwBQSwMEFAAGAAgA&#10;AAAhAG6LSjvaAAAABAEAAA8AAABkcnMvZG93bnJldi54bWxMj81OwzAQhO9IvIO1SL1Rh6hEVYhT&#10;VfRHXAlIcHTibRw1Xoes26Zvj+ECl5VGM5r5tlhNrhdnHLnzpOBhnoBAarzpqFXw/ra7X4LgoMno&#10;3hMquCLDqry9KXRu/IVe8VyFVsQS4lwrsCEMuZTcWHSa535Ait7Bj06HKMdWmlFfYrnrZZokmXS6&#10;o7hg9YDPFptjdXIKss1+bYeP7PPrkPIL1/4YKr9VanY3rZ9ABJzCXxh+8CM6lJGp9icyLHoF8ZHw&#10;e6OXLrMURK3gcbEAWRbyP3z5DQAA//8DAFBLAQItABQABgAIAAAAIQC2gziS/gAAAOEBAAATAAAA&#10;AAAAAAAAAAAAAAAAAABbQ29udGVudF9UeXBlc10ueG1sUEsBAi0AFAAGAAgAAAAhADj9If/WAAAA&#10;lAEAAAsAAAAAAAAAAAAAAAAALwEAAF9yZWxzLy5yZWxzUEsBAi0AFAAGAAgAAAAhACGulLpJAgAA&#10;eAQAAA4AAAAAAAAAAAAAAAAALgIAAGRycy9lMm9Eb2MueG1sUEsBAi0AFAAGAAgAAAAhAG6LSjva&#10;AAAABAEAAA8AAAAAAAAAAAAAAAAAowQAAGRycy9kb3ducmV2LnhtbFBLBQYAAAAABAAEAPMAAACq&#10;BQAAAAA=&#10;" filled="f" stroked="f">
              <v:textbox style="mso-fit-shape-to-text:t" inset="20pt,0,0,15pt">
                <w:txbxContent>
                  <w:p w14:paraId="6CF232F0" w14:textId="229903F2" w:rsidR="00847C18" w:rsidRPr="00847C18" w:rsidRDefault="00847C18" w:rsidP="00847C18">
                    <w:pPr>
                      <w:spacing w:after="0"/>
                      <w:rPr>
                        <w:rFonts w:ascii="Aptos" w:eastAsia="Aptos" w:hAnsi="Aptos" w:cs="Aptos"/>
                        <w:noProof/>
                        <w:color w:val="000000"/>
                      </w:rPr>
                    </w:pPr>
                    <w:r w:rsidRPr="00847C18">
                      <w:rPr>
                        <w:rFonts w:ascii="Aptos" w:eastAsia="Aptos" w:hAnsi="Aptos" w:cs="Aptos"/>
                        <w:noProof/>
                        <w:color w:val="00000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7C183" w14:textId="77777777" w:rsidR="00495362" w:rsidRDefault="00495362">
      <w:pPr>
        <w:spacing w:after="0"/>
      </w:pPr>
      <w:r>
        <w:separator/>
      </w:r>
    </w:p>
  </w:footnote>
  <w:footnote w:type="continuationSeparator" w:id="0">
    <w:p w14:paraId="2D205908" w14:textId="77777777" w:rsidR="00495362" w:rsidRDefault="004953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07589" w14:textId="77777777" w:rsidR="00C80C42" w:rsidRDefault="00C80C42">
    <w:pPr>
      <w:pBdr>
        <w:top w:val="nil"/>
        <w:left w:val="nil"/>
        <w:bottom w:val="nil"/>
        <w:right w:val="nil"/>
        <w:between w:val="nil"/>
      </w:pBdr>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1673F" w14:textId="77777777" w:rsidR="00C80C42" w:rsidRDefault="00C80C42">
    <w:pPr>
      <w:pBdr>
        <w:top w:val="nil"/>
        <w:left w:val="nil"/>
        <w:bottom w:val="nil"/>
        <w:right w:val="nil"/>
        <w:between w:val="nil"/>
      </w:pBdr>
      <w:spacing w:after="0" w:line="276" w:lineRule="auto"/>
      <w:jc w:val="left"/>
      <w:rPr>
        <w:color w:val="000000"/>
      </w:rPr>
    </w:pPr>
  </w:p>
  <w:tbl>
    <w:tblPr>
      <w:tblStyle w:val="a2"/>
      <w:tblW w:w="9243" w:type="dxa"/>
      <w:tblLayout w:type="fixed"/>
      <w:tblLook w:val="0000" w:firstRow="0" w:lastRow="0" w:firstColumn="0" w:lastColumn="0" w:noHBand="0" w:noVBand="0"/>
    </w:tblPr>
    <w:tblGrid>
      <w:gridCol w:w="4625"/>
      <w:gridCol w:w="4618"/>
    </w:tblGrid>
    <w:tr w:rsidR="00C80C42" w14:paraId="70D0EB16" w14:textId="77777777">
      <w:tc>
        <w:tcPr>
          <w:tcW w:w="4625" w:type="dxa"/>
          <w:tcMar>
            <w:left w:w="108" w:type="dxa"/>
            <w:right w:w="108" w:type="dxa"/>
          </w:tcMar>
        </w:tcPr>
        <w:p w14:paraId="1AF29C41" w14:textId="77777777" w:rsidR="00C80C42" w:rsidRDefault="00CE3822">
          <w:pPr>
            <w:pBdr>
              <w:top w:val="nil"/>
              <w:left w:val="nil"/>
              <w:bottom w:val="nil"/>
              <w:right w:val="nil"/>
              <w:between w:val="nil"/>
            </w:pBdr>
            <w:tabs>
              <w:tab w:val="center" w:pos="5040"/>
              <w:tab w:val="right" w:pos="10080"/>
            </w:tabs>
            <w:spacing w:after="0"/>
            <w:jc w:val="left"/>
            <w:rPr>
              <w:color w:val="000000"/>
            </w:rPr>
          </w:pPr>
          <w:r>
            <w:rPr>
              <w:i/>
              <w:color w:val="000000"/>
              <w:sz w:val="18"/>
              <w:szCs w:val="18"/>
            </w:rPr>
            <w:t>First author’s last name (use et al. if more than one author)</w:t>
          </w:r>
          <w:r>
            <w:rPr>
              <w:noProof/>
            </w:rPr>
            <mc:AlternateContent>
              <mc:Choice Requires="wps">
                <w:drawing>
                  <wp:anchor distT="0" distB="0" distL="114300" distR="114300" simplePos="0" relativeHeight="251658240" behindDoc="0" locked="0" layoutInCell="1" hidden="0" allowOverlap="1" wp14:anchorId="47152026" wp14:editId="107F3829">
                    <wp:simplePos x="0" y="0"/>
                    <wp:positionH relativeFrom="column">
                      <wp:posOffset>444500</wp:posOffset>
                    </wp:positionH>
                    <wp:positionV relativeFrom="paragraph">
                      <wp:posOffset>101600</wp:posOffset>
                    </wp:positionV>
                    <wp:extent cx="4924425" cy="352425"/>
                    <wp:effectExtent l="0" t="0" r="0" b="0"/>
                    <wp:wrapNone/>
                    <wp:docPr id="1" name="Rectangle 1"/>
                    <wp:cNvGraphicFramePr/>
                    <a:graphic xmlns:a="http://schemas.openxmlformats.org/drawingml/2006/main">
                      <a:graphicData uri="http://schemas.microsoft.com/office/word/2010/wordprocessingShape">
                        <wps:wsp>
                          <wps:cNvSpPr/>
                          <wps:spPr>
                            <a:xfrm>
                              <a:off x="2888550" y="3608550"/>
                              <a:ext cx="4914900" cy="342900"/>
                            </a:xfrm>
                            <a:prstGeom prst="rect">
                              <a:avLst/>
                            </a:prstGeom>
                            <a:noFill/>
                            <a:ln>
                              <a:noFill/>
                            </a:ln>
                          </wps:spPr>
                          <wps:txbx>
                            <w:txbxContent>
                              <w:p w14:paraId="51002E22" w14:textId="77777777" w:rsidR="00C80C42" w:rsidRDefault="00CE3822">
                                <w:pPr>
                                  <w:textDirection w:val="btLr"/>
                                </w:pPr>
                                <w:r>
                                  <w:rPr>
                                    <w:rFonts w:ascii="Arial" w:eastAsia="Arial" w:hAnsi="Arial" w:cs="Arial"/>
                                    <w:i/>
                                    <w:color w:val="FF0000"/>
                                    <w:sz w:val="18"/>
                                  </w:rPr>
                                  <w:t>NOTE: DO NOT INCLUDE NAMES IN THE INITIAL VERSION - REVIEWS ARE BLIND</w:t>
                                </w:r>
                              </w:p>
                              <w:p w14:paraId="0EF6B528" w14:textId="77777777" w:rsidR="00C80C42" w:rsidRDefault="00C80C42">
                                <w:pPr>
                                  <w:textDirection w:val="btLr"/>
                                </w:pPr>
                              </w:p>
                            </w:txbxContent>
                          </wps:txbx>
                          <wps:bodyPr spcFirstLastPara="1" wrap="square" lIns="91425" tIns="91425" rIns="91425" bIns="91425" anchor="t" anchorCtr="0">
                            <a:noAutofit/>
                          </wps:bodyPr>
                        </wps:wsp>
                      </a:graphicData>
                    </a:graphic>
                  </wp:anchor>
                </w:drawing>
              </mc:Choice>
              <mc:Fallback>
                <w:pict>
                  <v:rect w14:anchorId="47152026" id="Rectangle 1" o:spid="_x0000_s1027" style="position:absolute;margin-left:35pt;margin-top:8pt;width:387.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MuXxgEAAIADAAAOAAAAZHJzL2Uyb0RvYy54bWysU9uO0zAQfUfiHyy/U6ehXXWjpivEqghp&#10;BRULHzB17MaSb9huk/49Y6e7LfCGeHFm7KMzZ85M1g+j0eQkQlTOtnQ+qygRlrtO2UNLf3zfvltR&#10;EhPYDrSzoqVnEenD5u2b9eAbUbve6U4EgiQ2NoNvaZ+SbxiLvBcG4sx5YfFRumAgYRoOrAswILvR&#10;rK6qOza40PnguIgRbx+nR7op/FIKnr5KGUUiuqWoLZUzlHOfT7ZZQ3MI4HvFLzLgH1QYUBaLvlI9&#10;QgJyDOovKqN4cNHJNOPOMCel4qL0gN3Mqz+6ee7Bi9ILmhP9q03x/9HyL6ddIKrD2VFiweCIvqFp&#10;YA9akHm2Z/CxQdSz34VLFjHMvY4ymPzFLsjY0nq1Wi2XaPK5pe/vqhIXe8WYCEfA4n6+uK8QwDNi&#10;UecYAezK5ENMn4QzJActDaikuAqnp5gm6AskF7Zuq7QuNbT97QI58w3L4ie5OUrjfkR0DveuO2Pj&#10;0fOtwlpPENMOAo4ebRhwHVoafx4hCEr0Z4t+o/R6iftzm4TbZH+bgOW9wy1LlEzhx1R2btL44Zic&#10;VKWfq5SLWBxzceSyknmPbvOCuv44m18AAAD//wMAUEsDBBQABgAIAAAAIQDv/xs53AAAAAgBAAAP&#10;AAAAZHJzL2Rvd25yZXYueG1sTI9BT8MwDIXvSPyHyEhcEEsGdEyl6YQQiDOliGvWmLZa4pQm7Qq/&#10;HnOCk2W/p+fvFbvFOzHjGPtAGtYrBQKpCbanVkP9+nS5BRGTIWtcINTwhRF25elJYXIbjvSCc5Va&#10;wSEUc6OhS2nIpYxNh97EVRiQWPsIozeJ17GVdjRHDvdOXim1kd70xB86M+BDh82hmryG9Dk/18l9&#10;vzlVTdf1RX2I5v1R6/Oz5f4ORMIl/ZnhF5/RoWSmfZjIRuE03Cqukvi+4cn69ibLQOxZWGcgy0L+&#10;L1D+AAAA//8DAFBLAQItABQABgAIAAAAIQC2gziS/gAAAOEBAAATAAAAAAAAAAAAAAAAAAAAAABb&#10;Q29udGVudF9UeXBlc10ueG1sUEsBAi0AFAAGAAgAAAAhADj9If/WAAAAlAEAAAsAAAAAAAAAAAAA&#10;AAAALwEAAF9yZWxzLy5yZWxzUEsBAi0AFAAGAAgAAAAhAIjAy5fGAQAAgAMAAA4AAAAAAAAAAAAA&#10;AAAALgIAAGRycy9lMm9Eb2MueG1sUEsBAi0AFAAGAAgAAAAhAO//GzncAAAACAEAAA8AAAAAAAAA&#10;AAAAAAAAIAQAAGRycy9kb3ducmV2LnhtbFBLBQYAAAAABAAEAPMAAAApBQAAAAA=&#10;" filled="f" stroked="f">
                    <v:textbox inset="2.53958mm,2.53958mm,2.53958mm,2.53958mm">
                      <w:txbxContent>
                        <w:p w14:paraId="51002E22" w14:textId="77777777" w:rsidR="00C80C42" w:rsidRDefault="00CE3822">
                          <w:pPr>
                            <w:textDirection w:val="btLr"/>
                          </w:pPr>
                          <w:r>
                            <w:rPr>
                              <w:rFonts w:ascii="Arial" w:eastAsia="Arial" w:hAnsi="Arial" w:cs="Arial"/>
                              <w:i/>
                              <w:color w:val="FF0000"/>
                              <w:sz w:val="18"/>
                            </w:rPr>
                            <w:t>NOTE: DO NOT INCLUDE NAMES IN THE INITIAL VERSION - REVIEWS ARE BLIND</w:t>
                          </w:r>
                        </w:p>
                        <w:p w14:paraId="0EF6B528" w14:textId="77777777" w:rsidR="00C80C42" w:rsidRDefault="00C80C42">
                          <w:pPr>
                            <w:textDirection w:val="btLr"/>
                          </w:pPr>
                        </w:p>
                      </w:txbxContent>
                    </v:textbox>
                  </v:rect>
                </w:pict>
              </mc:Fallback>
            </mc:AlternateContent>
          </w:r>
        </w:p>
      </w:tc>
      <w:tc>
        <w:tcPr>
          <w:tcW w:w="4618" w:type="dxa"/>
          <w:tcMar>
            <w:left w:w="108" w:type="dxa"/>
            <w:right w:w="108" w:type="dxa"/>
          </w:tcMar>
        </w:tcPr>
        <w:p w14:paraId="68611E36" w14:textId="77777777" w:rsidR="00C80C42" w:rsidRDefault="00CE3822">
          <w:pPr>
            <w:pBdr>
              <w:top w:val="nil"/>
              <w:left w:val="nil"/>
              <w:bottom w:val="nil"/>
              <w:right w:val="nil"/>
              <w:between w:val="nil"/>
            </w:pBdr>
            <w:tabs>
              <w:tab w:val="center" w:pos="5040"/>
              <w:tab w:val="right" w:pos="10080"/>
            </w:tabs>
            <w:spacing w:after="0"/>
            <w:jc w:val="right"/>
            <w:rPr>
              <w:color w:val="000000"/>
            </w:rPr>
          </w:pPr>
          <w:r>
            <w:rPr>
              <w:i/>
              <w:color w:val="000000"/>
              <w:sz w:val="18"/>
              <w:szCs w:val="18"/>
            </w:rPr>
            <w:t>Short Title up to 8 words</w:t>
          </w:r>
        </w:p>
      </w:tc>
    </w:tr>
  </w:tbl>
  <w:p w14:paraId="19D7934C" w14:textId="77777777" w:rsidR="00C80C42" w:rsidRDefault="00C80C42">
    <w:pPr>
      <w:pBdr>
        <w:top w:val="nil"/>
        <w:left w:val="nil"/>
        <w:bottom w:val="nil"/>
        <w:right w:val="nil"/>
        <w:between w:val="nil"/>
      </w:pBdr>
      <w:tabs>
        <w:tab w:val="center" w:pos="5040"/>
        <w:tab w:val="right" w:pos="10080"/>
      </w:tabs>
      <w:spacing w:after="0"/>
      <w:jc w:val="left"/>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3510" w14:textId="77777777" w:rsidR="00C80C42" w:rsidRDefault="00C80C42">
    <w:pPr>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56E"/>
    <w:multiLevelType w:val="multilevel"/>
    <w:tmpl w:val="9D7C329A"/>
    <w:lvl w:ilvl="0">
      <w:start w:val="1"/>
      <w:numFmt w:val="bullet"/>
      <w:lvlText w:val="●"/>
      <w:lvlJc w:val="left"/>
      <w:pPr>
        <w:ind w:left="1257" w:firstLine="360"/>
      </w:pPr>
      <w:rPr>
        <w:rFonts w:ascii="Arial" w:eastAsia="Arial" w:hAnsi="Arial" w:cs="Arial"/>
        <w:vertAlign w:val="baseline"/>
      </w:rPr>
    </w:lvl>
    <w:lvl w:ilvl="1">
      <w:start w:val="1"/>
      <w:numFmt w:val="bullet"/>
      <w:lvlText w:val="o"/>
      <w:lvlJc w:val="left"/>
      <w:pPr>
        <w:ind w:left="1977" w:firstLine="1080"/>
      </w:pPr>
      <w:rPr>
        <w:rFonts w:ascii="Arial" w:eastAsia="Arial" w:hAnsi="Arial" w:cs="Arial"/>
        <w:vertAlign w:val="baseline"/>
      </w:rPr>
    </w:lvl>
    <w:lvl w:ilvl="2">
      <w:start w:val="1"/>
      <w:numFmt w:val="bullet"/>
      <w:lvlText w:val="▪"/>
      <w:lvlJc w:val="left"/>
      <w:pPr>
        <w:ind w:left="2697" w:firstLine="1800"/>
      </w:pPr>
      <w:rPr>
        <w:rFonts w:ascii="Arial" w:eastAsia="Arial" w:hAnsi="Arial" w:cs="Arial"/>
        <w:vertAlign w:val="baseline"/>
      </w:rPr>
    </w:lvl>
    <w:lvl w:ilvl="3">
      <w:start w:val="1"/>
      <w:numFmt w:val="bullet"/>
      <w:lvlText w:val="●"/>
      <w:lvlJc w:val="left"/>
      <w:pPr>
        <w:ind w:left="3417" w:firstLine="2520"/>
      </w:pPr>
      <w:rPr>
        <w:rFonts w:ascii="Arial" w:eastAsia="Arial" w:hAnsi="Arial" w:cs="Arial"/>
        <w:vertAlign w:val="baseline"/>
      </w:rPr>
    </w:lvl>
    <w:lvl w:ilvl="4">
      <w:start w:val="1"/>
      <w:numFmt w:val="bullet"/>
      <w:lvlText w:val="o"/>
      <w:lvlJc w:val="left"/>
      <w:pPr>
        <w:ind w:left="4137" w:firstLine="3240"/>
      </w:pPr>
      <w:rPr>
        <w:rFonts w:ascii="Arial" w:eastAsia="Arial" w:hAnsi="Arial" w:cs="Arial"/>
        <w:vertAlign w:val="baseline"/>
      </w:rPr>
    </w:lvl>
    <w:lvl w:ilvl="5">
      <w:start w:val="1"/>
      <w:numFmt w:val="bullet"/>
      <w:lvlText w:val="▪"/>
      <w:lvlJc w:val="left"/>
      <w:pPr>
        <w:ind w:left="4857" w:firstLine="3960"/>
      </w:pPr>
      <w:rPr>
        <w:rFonts w:ascii="Arial" w:eastAsia="Arial" w:hAnsi="Arial" w:cs="Arial"/>
        <w:vertAlign w:val="baseline"/>
      </w:rPr>
    </w:lvl>
    <w:lvl w:ilvl="6">
      <w:start w:val="1"/>
      <w:numFmt w:val="bullet"/>
      <w:lvlText w:val="●"/>
      <w:lvlJc w:val="left"/>
      <w:pPr>
        <w:ind w:left="5577" w:firstLine="4680"/>
      </w:pPr>
      <w:rPr>
        <w:rFonts w:ascii="Arial" w:eastAsia="Arial" w:hAnsi="Arial" w:cs="Arial"/>
        <w:vertAlign w:val="baseline"/>
      </w:rPr>
    </w:lvl>
    <w:lvl w:ilvl="7">
      <w:start w:val="1"/>
      <w:numFmt w:val="bullet"/>
      <w:lvlText w:val="o"/>
      <w:lvlJc w:val="left"/>
      <w:pPr>
        <w:ind w:left="6297" w:firstLine="5400"/>
      </w:pPr>
      <w:rPr>
        <w:rFonts w:ascii="Arial" w:eastAsia="Arial" w:hAnsi="Arial" w:cs="Arial"/>
        <w:vertAlign w:val="baseline"/>
      </w:rPr>
    </w:lvl>
    <w:lvl w:ilvl="8">
      <w:start w:val="1"/>
      <w:numFmt w:val="bullet"/>
      <w:lvlText w:val="▪"/>
      <w:lvlJc w:val="left"/>
      <w:pPr>
        <w:ind w:left="7017" w:firstLine="6120"/>
      </w:pPr>
      <w:rPr>
        <w:rFonts w:ascii="Arial" w:eastAsia="Arial" w:hAnsi="Arial" w:cs="Arial"/>
        <w:vertAlign w:val="baseline"/>
      </w:rPr>
    </w:lvl>
  </w:abstractNum>
  <w:abstractNum w:abstractNumId="1" w15:restartNumberingAfterBreak="0">
    <w:nsid w:val="0D912F95"/>
    <w:multiLevelType w:val="multilevel"/>
    <w:tmpl w:val="699E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673B2"/>
    <w:multiLevelType w:val="multilevel"/>
    <w:tmpl w:val="84E8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91D6A"/>
    <w:multiLevelType w:val="multilevel"/>
    <w:tmpl w:val="4960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150CE"/>
    <w:multiLevelType w:val="multilevel"/>
    <w:tmpl w:val="6BB2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172B6B"/>
    <w:multiLevelType w:val="multilevel"/>
    <w:tmpl w:val="BA86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32162C"/>
    <w:multiLevelType w:val="multilevel"/>
    <w:tmpl w:val="701E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DE1A57"/>
    <w:multiLevelType w:val="multilevel"/>
    <w:tmpl w:val="5F08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E62365"/>
    <w:multiLevelType w:val="multilevel"/>
    <w:tmpl w:val="1A48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7"/>
  </w:num>
  <w:num w:numId="5">
    <w:abstractNumId w:val="5"/>
  </w:num>
  <w:num w:numId="6">
    <w:abstractNumId w:val="8"/>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C42"/>
    <w:rsid w:val="00020BFF"/>
    <w:rsid w:val="00037A3C"/>
    <w:rsid w:val="00042BEF"/>
    <w:rsid w:val="00066A9B"/>
    <w:rsid w:val="000A27D7"/>
    <w:rsid w:val="000E0653"/>
    <w:rsid w:val="00135779"/>
    <w:rsid w:val="00155B3F"/>
    <w:rsid w:val="001A6D90"/>
    <w:rsid w:val="001B2C00"/>
    <w:rsid w:val="001C3179"/>
    <w:rsid w:val="001D6525"/>
    <w:rsid w:val="00262482"/>
    <w:rsid w:val="002730A7"/>
    <w:rsid w:val="002867B3"/>
    <w:rsid w:val="003211DF"/>
    <w:rsid w:val="00330D5E"/>
    <w:rsid w:val="0035702D"/>
    <w:rsid w:val="003F3DDF"/>
    <w:rsid w:val="004451BE"/>
    <w:rsid w:val="00486D87"/>
    <w:rsid w:val="00495362"/>
    <w:rsid w:val="004A3BAB"/>
    <w:rsid w:val="004B5817"/>
    <w:rsid w:val="004F0664"/>
    <w:rsid w:val="00562D0B"/>
    <w:rsid w:val="00576E2D"/>
    <w:rsid w:val="0058658F"/>
    <w:rsid w:val="00591C80"/>
    <w:rsid w:val="005F55CD"/>
    <w:rsid w:val="006A7BB7"/>
    <w:rsid w:val="006E0ADF"/>
    <w:rsid w:val="00760F69"/>
    <w:rsid w:val="007B5A21"/>
    <w:rsid w:val="00821CE8"/>
    <w:rsid w:val="008402B6"/>
    <w:rsid w:val="00847C18"/>
    <w:rsid w:val="008D0B87"/>
    <w:rsid w:val="008F5CA2"/>
    <w:rsid w:val="00946EFF"/>
    <w:rsid w:val="00964D55"/>
    <w:rsid w:val="00991857"/>
    <w:rsid w:val="009A705F"/>
    <w:rsid w:val="00A81A0E"/>
    <w:rsid w:val="00AA1BED"/>
    <w:rsid w:val="00B12F29"/>
    <w:rsid w:val="00B34125"/>
    <w:rsid w:val="00B933DB"/>
    <w:rsid w:val="00BD049F"/>
    <w:rsid w:val="00C11A23"/>
    <w:rsid w:val="00C128F9"/>
    <w:rsid w:val="00C32286"/>
    <w:rsid w:val="00C7399E"/>
    <w:rsid w:val="00C80C42"/>
    <w:rsid w:val="00CC3C46"/>
    <w:rsid w:val="00CE3822"/>
    <w:rsid w:val="00D130BD"/>
    <w:rsid w:val="00D71214"/>
    <w:rsid w:val="00E2288D"/>
    <w:rsid w:val="00E56E6A"/>
    <w:rsid w:val="00E7116E"/>
    <w:rsid w:val="00E738E5"/>
    <w:rsid w:val="00F81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0E08A"/>
  <w15:docId w15:val="{F07D0350-0968-4C3A-92FD-422B82D3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widowControl w:val="0"/>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jc w:val="left"/>
      <w:outlineLvl w:val="0"/>
    </w:pPr>
    <w:rPr>
      <w:rFonts w:ascii="Arial" w:eastAsia="Arial" w:hAnsi="Arial" w:cs="Arial"/>
      <w:b/>
      <w:smallCaps/>
      <w:color w:val="000000"/>
      <w:sz w:val="18"/>
      <w:szCs w:val="18"/>
    </w:rPr>
  </w:style>
  <w:style w:type="paragraph" w:styleId="Heading2">
    <w:name w:val="heading 2"/>
    <w:basedOn w:val="Normal"/>
    <w:next w:val="Normal"/>
    <w:uiPriority w:val="9"/>
    <w:unhideWhenUsed/>
    <w:qFormat/>
    <w:pPr>
      <w:pBdr>
        <w:top w:val="nil"/>
        <w:left w:val="nil"/>
        <w:bottom w:val="nil"/>
        <w:right w:val="nil"/>
        <w:between w:val="nil"/>
      </w:pBdr>
      <w:spacing w:before="360"/>
      <w:jc w:val="left"/>
      <w:outlineLvl w:val="1"/>
    </w:pPr>
    <w:rPr>
      <w:rFonts w:ascii="Arial" w:eastAsia="Arial" w:hAnsi="Arial" w:cs="Arial"/>
      <w:b/>
      <w:color w:val="000000"/>
      <w:sz w:val="18"/>
      <w:szCs w:val="18"/>
    </w:rPr>
  </w:style>
  <w:style w:type="paragraph" w:styleId="Heading3">
    <w:name w:val="heading 3"/>
    <w:basedOn w:val="Normal"/>
    <w:next w:val="Normal"/>
    <w:uiPriority w:val="9"/>
    <w:unhideWhenUsed/>
    <w:qFormat/>
    <w:pPr>
      <w:pBdr>
        <w:top w:val="nil"/>
        <w:left w:val="nil"/>
        <w:bottom w:val="nil"/>
        <w:right w:val="nil"/>
        <w:between w:val="nil"/>
      </w:pBdr>
      <w:spacing w:before="360"/>
      <w:jc w:val="left"/>
      <w:outlineLvl w:val="2"/>
    </w:pPr>
    <w:rPr>
      <w:rFonts w:ascii="Arial" w:eastAsia="Arial" w:hAnsi="Arial" w:cs="Arial"/>
      <w:i/>
      <w:color w:val="000000"/>
      <w:sz w:val="18"/>
      <w:szCs w:val="18"/>
    </w:rPr>
  </w:style>
  <w:style w:type="paragraph" w:styleId="Heading4">
    <w:name w:val="heading 4"/>
    <w:basedOn w:val="Normal"/>
    <w:next w:val="Normal"/>
    <w:uiPriority w:val="9"/>
    <w:semiHidden/>
    <w:unhideWhenUsed/>
    <w:qFormat/>
    <w:pPr>
      <w:pBdr>
        <w:top w:val="nil"/>
        <w:left w:val="nil"/>
        <w:bottom w:val="nil"/>
        <w:right w:val="nil"/>
        <w:between w:val="nil"/>
      </w:pBdr>
      <w:spacing w:before="240" w:after="60"/>
      <w:ind w:hanging="863"/>
      <w:jc w:val="left"/>
      <w:outlineLvl w:val="3"/>
    </w:pPr>
    <w:rPr>
      <w:b/>
      <w:color w:val="000000"/>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ind w:hanging="1007"/>
      <w:jc w:val="left"/>
      <w:outlineLvl w:val="4"/>
    </w:pPr>
    <w:rPr>
      <w:b/>
      <w:i/>
      <w:color w:val="000000"/>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ind w:hanging="1151"/>
      <w:jc w:val="left"/>
      <w:outlineLvl w:val="5"/>
    </w:pPr>
    <w:rPr>
      <w:b/>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100" w:after="480"/>
      <w:jc w:val="center"/>
    </w:pPr>
    <w:rPr>
      <w:rFonts w:ascii="Arial" w:eastAsia="Arial" w:hAnsi="Arial" w:cs="Arial"/>
      <w:b/>
      <w:color w:val="000000"/>
      <w:sz w:val="48"/>
      <w:szCs w:val="48"/>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color w:val="00000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Hyperlink">
    <w:name w:val="Hyperlink"/>
    <w:basedOn w:val="DefaultParagraphFont"/>
    <w:uiPriority w:val="99"/>
    <w:unhideWhenUsed/>
    <w:rsid w:val="00760F69"/>
    <w:rPr>
      <w:color w:val="0000FF"/>
      <w:u w:val="single"/>
    </w:rPr>
  </w:style>
  <w:style w:type="character" w:styleId="Strong">
    <w:name w:val="Strong"/>
    <w:basedOn w:val="DefaultParagraphFont"/>
    <w:uiPriority w:val="22"/>
    <w:qFormat/>
    <w:rsid w:val="00760F69"/>
    <w:rPr>
      <w:b/>
      <w:bCs/>
    </w:rPr>
  </w:style>
  <w:style w:type="character" w:styleId="UnresolvedMention">
    <w:name w:val="Unresolved Mention"/>
    <w:basedOn w:val="DefaultParagraphFont"/>
    <w:uiPriority w:val="99"/>
    <w:semiHidden/>
    <w:unhideWhenUsed/>
    <w:rsid w:val="00135779"/>
    <w:rPr>
      <w:color w:val="605E5C"/>
      <w:shd w:val="clear" w:color="auto" w:fill="E1DFDD"/>
    </w:rPr>
  </w:style>
  <w:style w:type="paragraph" w:customStyle="1" w:styleId="Default">
    <w:name w:val="Default"/>
    <w:rsid w:val="002867B3"/>
    <w:pPr>
      <w:widowControl/>
      <w:autoSpaceDE w:val="0"/>
      <w:autoSpaceDN w:val="0"/>
      <w:adjustRightInd w:val="0"/>
      <w:spacing w:after="0"/>
      <w:jc w:val="left"/>
    </w:pPr>
    <w:rPr>
      <w:color w:val="000000"/>
      <w:sz w:val="24"/>
      <w:szCs w:val="24"/>
    </w:rPr>
  </w:style>
  <w:style w:type="paragraph" w:styleId="ListParagraph">
    <w:name w:val="List Paragraph"/>
    <w:basedOn w:val="Normal"/>
    <w:uiPriority w:val="34"/>
    <w:qFormat/>
    <w:rsid w:val="009918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311465">
      <w:bodyDiv w:val="1"/>
      <w:marLeft w:val="0"/>
      <w:marRight w:val="0"/>
      <w:marTop w:val="0"/>
      <w:marBottom w:val="0"/>
      <w:divBdr>
        <w:top w:val="none" w:sz="0" w:space="0" w:color="auto"/>
        <w:left w:val="none" w:sz="0" w:space="0" w:color="auto"/>
        <w:bottom w:val="none" w:sz="0" w:space="0" w:color="auto"/>
        <w:right w:val="none" w:sz="0" w:space="0" w:color="auto"/>
      </w:divBdr>
    </w:div>
    <w:div w:id="1804497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apastyle.apa.org/style-grammar-guidelines/references/exampl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465f887-04a9-4c17-8b62-103eddccf68b}" enabled="1" method="Standard" siteId="{ca2a7f76-dbd7-4ec0-9108-6b3d524fb7c8}" contentBits="2"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6</Pages>
  <Words>2285</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Deepak Khazanchi</dc:creator>
  <cp:lastModifiedBy>Johannes Matthias Ponge</cp:lastModifiedBy>
  <cp:revision>5</cp:revision>
  <dcterms:created xsi:type="dcterms:W3CDTF">2026-04-01T12:04:00Z</dcterms:created>
  <dcterms:modified xsi:type="dcterms:W3CDTF">2026-08-27T18:59:00Z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7f66b6f0,41936a96,1220b651</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y fmtid="{D5CDD505-2E9C-101B-9397-08002B2CF9AE}" pid="5" name="MSIP_Label_d465f887-04a9-4c17-8b62-103eddccf68b_Enabled">
    <vt:lpwstr>true</vt:lpwstr>
  </property>
  <property fmtid="{D5CDD505-2E9C-101B-9397-08002B2CF9AE}" pid="6" name="MSIP_Label_d465f887-04a9-4c17-8b62-103eddccf68b_SetDate">
    <vt:lpwstr>2025-10-17T14:29:06Z</vt:lpwstr>
  </property>
  <property fmtid="{D5CDD505-2E9C-101B-9397-08002B2CF9AE}" pid="7" name="MSIP_Label_d465f887-04a9-4c17-8b62-103eddccf68b_Method">
    <vt:lpwstr>Standard</vt:lpwstr>
  </property>
  <property fmtid="{D5CDD505-2E9C-101B-9397-08002B2CF9AE}" pid="8" name="MSIP_Label_d465f887-04a9-4c17-8b62-103eddccf68b_Name">
    <vt:lpwstr>Internal - Intern</vt:lpwstr>
  </property>
  <property fmtid="{D5CDD505-2E9C-101B-9397-08002B2CF9AE}" pid="9" name="MSIP_Label_d465f887-04a9-4c17-8b62-103eddccf68b_SiteId">
    <vt:lpwstr>ca2a7f76-dbd7-4ec0-9108-6b3d524fb7c8</vt:lpwstr>
  </property>
  <property fmtid="{D5CDD505-2E9C-101B-9397-08002B2CF9AE}" pid="10" name="MSIP_Label_d465f887-04a9-4c17-8b62-103eddccf68b_ActionId">
    <vt:lpwstr>8f8dce22-b109-4141-b62e-22d8b93f6794</vt:lpwstr>
  </property>
  <property fmtid="{D5CDD505-2E9C-101B-9397-08002B2CF9AE}" pid="11" name="MSIP_Label_d465f887-04a9-4c17-8b62-103eddccf68b_ContentBits">
    <vt:lpwstr>2</vt:lpwstr>
  </property>
  <property fmtid="{D5CDD505-2E9C-101B-9397-08002B2CF9AE}" pid="12" name="MSIP_Label_d465f887-04a9-4c17-8b62-103eddccf68b_Tag">
    <vt:lpwstr>50, 3, 0, 1</vt:lpwstr>
  </property>
</Properties>
</file>